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452C" w14:textId="7D3F4E56" w:rsidR="00621077" w:rsidRDefault="00DE0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4366">
        <w:rPr>
          <w:sz w:val="28"/>
          <w:szCs w:val="28"/>
        </w:rPr>
        <w:t xml:space="preserve">                                  </w:t>
      </w:r>
      <w:r w:rsidR="00306040" w:rsidRPr="001A4366">
        <w:rPr>
          <w:sz w:val="28"/>
          <w:szCs w:val="28"/>
        </w:rPr>
        <w:t xml:space="preserve">     </w:t>
      </w:r>
      <w:r w:rsidRPr="001A4366">
        <w:rPr>
          <w:sz w:val="28"/>
          <w:szCs w:val="28"/>
        </w:rPr>
        <w:t xml:space="preserve"> </w:t>
      </w:r>
      <w:r w:rsidR="004B0474" w:rsidRPr="001A4366">
        <w:rPr>
          <w:sz w:val="28"/>
          <w:szCs w:val="28"/>
        </w:rPr>
        <w:t xml:space="preserve">    </w:t>
      </w:r>
      <w:r w:rsidR="00144C77">
        <w:rPr>
          <w:sz w:val="28"/>
          <w:szCs w:val="28"/>
        </w:rPr>
        <w:t xml:space="preserve"> </w:t>
      </w:r>
      <w:r w:rsidR="00ED5CB2">
        <w:rPr>
          <w:sz w:val="28"/>
          <w:szCs w:val="28"/>
        </w:rPr>
        <w:t xml:space="preserve">  </w:t>
      </w:r>
      <w:r w:rsidR="001A4366" w:rsidRPr="001A4366">
        <w:rPr>
          <w:b/>
          <w:bCs/>
          <w:sz w:val="28"/>
          <w:szCs w:val="28"/>
        </w:rPr>
        <w:t xml:space="preserve"> </w:t>
      </w:r>
      <w:r w:rsidRPr="001A4366">
        <w:rPr>
          <w:b/>
          <w:bCs/>
          <w:sz w:val="28"/>
          <w:szCs w:val="28"/>
        </w:rPr>
        <w:t xml:space="preserve"> </w:t>
      </w:r>
      <w:r w:rsidRPr="009D4285">
        <w:rPr>
          <w:rFonts w:ascii="Times New Roman" w:hAnsi="Times New Roman" w:cs="Times New Roman"/>
          <w:b/>
          <w:bCs/>
          <w:sz w:val="28"/>
          <w:szCs w:val="28"/>
        </w:rPr>
        <w:t xml:space="preserve">FOOT HEALTH PRACTICE </w:t>
      </w:r>
      <w:r w:rsidR="00621077" w:rsidRPr="009D4285">
        <w:rPr>
          <w:rFonts w:ascii="Times New Roman" w:hAnsi="Times New Roman" w:cs="Times New Roman"/>
          <w:b/>
          <w:bCs/>
          <w:sz w:val="28"/>
          <w:szCs w:val="28"/>
        </w:rPr>
        <w:t>WITHIN THE COMMUNITY</w:t>
      </w:r>
    </w:p>
    <w:p w14:paraId="1006835C" w14:textId="77777777" w:rsidR="00886312" w:rsidRPr="009D4285" w:rsidRDefault="008863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52950A" w14:textId="0FF4C293" w:rsidR="00621077" w:rsidRPr="00886312" w:rsidRDefault="006210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28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86312">
        <w:rPr>
          <w:rFonts w:ascii="Times New Roman" w:hAnsi="Times New Roman" w:cs="Times New Roman"/>
        </w:rPr>
        <w:t xml:space="preserve"> </w:t>
      </w:r>
      <w:r w:rsidR="00ED5CB2">
        <w:rPr>
          <w:rFonts w:ascii="Times New Roman" w:hAnsi="Times New Roman" w:cs="Times New Roman"/>
        </w:rPr>
        <w:t xml:space="preserve"> </w:t>
      </w:r>
      <w:r w:rsidRPr="009D4285">
        <w:rPr>
          <w:rFonts w:ascii="Times New Roman" w:hAnsi="Times New Roman" w:cs="Times New Roman"/>
        </w:rPr>
        <w:t xml:space="preserve">  </w:t>
      </w:r>
      <w:r w:rsidR="00144C77" w:rsidRPr="009D4285">
        <w:rPr>
          <w:rFonts w:ascii="Times New Roman" w:hAnsi="Times New Roman" w:cs="Times New Roman"/>
        </w:rPr>
        <w:t xml:space="preserve"> </w:t>
      </w:r>
      <w:r w:rsidR="00126790">
        <w:rPr>
          <w:rFonts w:ascii="Times New Roman" w:hAnsi="Times New Roman" w:cs="Times New Roman"/>
        </w:rPr>
        <w:t xml:space="preserve">  </w:t>
      </w:r>
      <w:r w:rsidR="00144C77" w:rsidRPr="009D4285">
        <w:rPr>
          <w:rFonts w:ascii="Times New Roman" w:hAnsi="Times New Roman" w:cs="Times New Roman"/>
        </w:rPr>
        <w:t xml:space="preserve"> </w:t>
      </w:r>
      <w:r w:rsidR="00ED5CB2">
        <w:rPr>
          <w:rFonts w:ascii="Times New Roman" w:hAnsi="Times New Roman" w:cs="Times New Roman"/>
        </w:rPr>
        <w:t xml:space="preserve">  </w:t>
      </w:r>
      <w:r w:rsidR="00144C77" w:rsidRPr="009D4285">
        <w:rPr>
          <w:rFonts w:ascii="Times New Roman" w:hAnsi="Times New Roman" w:cs="Times New Roman"/>
        </w:rPr>
        <w:t xml:space="preserve"> </w:t>
      </w:r>
      <w:r w:rsidR="009D4285">
        <w:rPr>
          <w:rFonts w:ascii="Times New Roman" w:hAnsi="Times New Roman" w:cs="Times New Roman"/>
        </w:rPr>
        <w:t xml:space="preserve"> </w:t>
      </w:r>
      <w:r w:rsidR="00427397" w:rsidRPr="009D4285">
        <w:rPr>
          <w:rFonts w:ascii="Times New Roman" w:hAnsi="Times New Roman" w:cs="Times New Roman"/>
        </w:rPr>
        <w:t xml:space="preserve"> </w:t>
      </w:r>
      <w:r w:rsidR="001A4366" w:rsidRPr="00886312">
        <w:rPr>
          <w:rFonts w:ascii="Times New Roman" w:hAnsi="Times New Roman" w:cs="Times New Roman"/>
          <w:b/>
          <w:bCs/>
          <w:sz w:val="28"/>
          <w:szCs w:val="28"/>
        </w:rPr>
        <w:t>Risk Assessment – COVID-19</w:t>
      </w:r>
    </w:p>
    <w:p w14:paraId="56F0DC2C" w14:textId="7568ACD8" w:rsidR="00513F42" w:rsidRDefault="00FC4729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62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Background </w:t>
      </w:r>
    </w:p>
    <w:p w14:paraId="4BBBCFA8" w14:textId="77777777" w:rsidR="0057108F" w:rsidRPr="001E62CE" w:rsidRDefault="0057108F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247F35" w14:textId="7852867C" w:rsidR="00281CF7" w:rsidRDefault="00975C75" w:rsidP="001A43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Coronavirus (Covid-19</w:t>
      </w:r>
      <w:r w:rsidR="001A43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, SARS-Cov-2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47A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highly contagious </w:t>
      </w:r>
      <w:r w:rsidR="008720B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respiratory </w:t>
      </w:r>
      <w:r w:rsidR="005947A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infection</w:t>
      </w:r>
      <w:r w:rsidR="00E00D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43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4F">
        <w:rPr>
          <w:rFonts w:ascii="Times New Roman" w:hAnsi="Times New Roman" w:cs="Times New Roman"/>
          <w:color w:val="000000" w:themeColor="text1"/>
          <w:sz w:val="28"/>
          <w:szCs w:val="28"/>
        </w:rPr>
        <w:t>presents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symptomatic,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a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mild to severe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form 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more susceptible </w:t>
      </w:r>
      <w:r w:rsidR="0088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persons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lead</w:t>
      </w:r>
      <w:r w:rsidR="001F264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 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untimely</w:t>
      </w:r>
      <w:r w:rsidR="001A43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death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43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first 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confirmed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case occurred in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UK on January 29 in </w:t>
      </w:r>
      <w:r w:rsidR="00BB2E7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York, England</w:t>
      </w:r>
      <w:r w:rsidR="008720B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2791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0B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8D73BF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62791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response the UK government in consultation with </w:t>
      </w:r>
      <w:r w:rsidR="008D73BF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number of top experts</w:t>
      </w:r>
      <w:r w:rsidR="00862791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implemented an emergency plan </w:t>
      </w:r>
      <w:r w:rsidR="008D73BF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protect the </w:t>
      </w:r>
      <w:r w:rsidR="00E00DA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public</w:t>
      </w:r>
      <w:r w:rsidR="00E00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73BF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This was conveyed in the striking and memorable phrase ‘Stay at Home, Protect the NHS, Save </w:t>
      </w:r>
      <w:r w:rsidR="008720B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Lives’ campaign.  During this phase of ‘</w:t>
      </w:r>
      <w:r w:rsidR="007D308E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lockdown’ the law required all non-essential</w:t>
      </w:r>
      <w:r w:rsidR="008720B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08E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businesses to close including some professions who were self-employed and working in the community.</w:t>
      </w:r>
    </w:p>
    <w:p w14:paraId="58F8C91E" w14:textId="77777777" w:rsidR="00886312" w:rsidRPr="009D4285" w:rsidRDefault="00886312" w:rsidP="001A43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C8A3FE" w14:textId="5FDCEFE2" w:rsidR="006A6AB0" w:rsidRDefault="00281CF7" w:rsidP="001A436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As a Foot Health Practitioner (FHP) who routinely provided domiciliary foot care this was the ‘trigger’ to cease work immediately to ensure my clients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who </w:t>
      </w:r>
      <w:r w:rsidR="004F0632">
        <w:rPr>
          <w:rFonts w:ascii="Times New Roman" w:hAnsi="Times New Roman" w:cs="Times New Roman"/>
          <w:color w:val="000000" w:themeColor="text1"/>
          <w:sz w:val="28"/>
          <w:szCs w:val="28"/>
        </w:rPr>
        <w:t>were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deemed</w:t>
      </w:r>
      <w:r w:rsidR="00C14430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‘high risk ‘group (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classified as clinically vulnerable 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or ‘clinically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extremely </w:t>
      </w:r>
      <w:r w:rsidR="00294A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vulnerable) of catching 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Covid -19</w:t>
      </w:r>
      <w:r w:rsidR="004F06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would be protected. </w:t>
      </w:r>
      <w:r w:rsidR="0064607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Telephone consultation was provided and</w:t>
      </w:r>
      <w:r w:rsidR="005E3038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clients </w:t>
      </w:r>
      <w:r w:rsidR="0064607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reassured they could contact me with any concerns, but all routine, non-urgent treatments and assessments, appointments w</w:t>
      </w:r>
      <w:r w:rsidR="001A43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ould be</w:t>
      </w:r>
      <w:r w:rsidR="0064607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deferred until further </w:t>
      </w:r>
      <w:r w:rsidR="001A43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government </w:t>
      </w:r>
      <w:r w:rsidR="0064607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guidance </w:t>
      </w:r>
      <w:r w:rsidR="00E34661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published</w:t>
      </w:r>
      <w:r w:rsidR="00E34661" w:rsidRPr="009D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64607B" w:rsidRPr="009D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(Alliance of Private Sector Practitioners, Alliance Rule Book – Professional Code of Conduct &amp; Ethics 2017, College of Foot Health Practitioners – Covid-19 Guidance, March 2020).</w:t>
      </w:r>
    </w:p>
    <w:p w14:paraId="3EC45609" w14:textId="77777777" w:rsidR="00886312" w:rsidRPr="009D4285" w:rsidRDefault="00886312" w:rsidP="001A436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9C640F" w14:textId="4B8C47AB" w:rsidR="005D74F8" w:rsidRDefault="00C96A39" w:rsidP="004B04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Although at this time </w:t>
      </w:r>
      <w:r w:rsidR="005E1DD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the rate</w:t>
      </w:r>
      <w:r w:rsidR="00C14430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2DA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(R</w:t>
      </w:r>
      <w:r w:rsidR="001A436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34661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="0057004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DD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infection</w:t>
      </w:r>
      <w:r w:rsidR="0057004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/transmission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</w:t>
      </w:r>
      <w:r w:rsidR="00C14430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now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between 0.7- 0.9 (below</w:t>
      </w:r>
      <w:r w:rsidR="00C14430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752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1.0) </w:t>
      </w:r>
      <w:r w:rsidR="00B85824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C14430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number of </w:t>
      </w:r>
      <w:r w:rsidR="00B85824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deaths have</w:t>
      </w:r>
      <w:r w:rsidR="002B72DA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shown a steady declined, a</w:t>
      </w:r>
      <w:r w:rsidR="00617683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nd</w:t>
      </w:r>
      <w:r w:rsidR="0057004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gradual easing of restrictions </w:t>
      </w:r>
      <w:r w:rsidR="002B72DA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implemented particularly for health </w:t>
      </w:r>
      <w:r w:rsidR="0057004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care </w:t>
      </w:r>
      <w:r w:rsidR="002B72DA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professionals and their businesses</w:t>
      </w:r>
      <w:r w:rsidR="00C14430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004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 is to be remembered t</w:t>
      </w:r>
      <w:r w:rsidR="00617683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</w:t>
      </w:r>
      <w:r w:rsidR="005D74F8" w:rsidRPr="005D7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risk of transmission remains high </w:t>
      </w:r>
      <w:r w:rsidR="00C14430" w:rsidRPr="005D7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for everyone</w:t>
      </w:r>
      <w:r w:rsidR="008E57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(level 4)</w:t>
      </w:r>
      <w:r w:rsidR="00C14430" w:rsidRPr="009D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17683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DE50CD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therefore, it is advisable that all</w:t>
      </w:r>
      <w:r w:rsidR="00617683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FHP’s should assume they are </w:t>
      </w:r>
      <w:r w:rsidR="00E00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highly </w:t>
      </w:r>
      <w:r w:rsidR="00617683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likely to encounter COVID-19 in their community and </w:t>
      </w:r>
      <w:r w:rsidR="00533CBA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take measures as much as possible </w:t>
      </w:r>
      <w:r w:rsid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prior, </w:t>
      </w:r>
      <w:r w:rsidR="00617683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r w:rsid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after </w:t>
      </w:r>
      <w:r w:rsidR="00617683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their domiciliary visits</w:t>
      </w:r>
      <w:r w:rsidR="0057004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CBA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reduce transmission </w:t>
      </w:r>
      <w:r w:rsidR="0057004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E5660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570046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proceed with caution. ‘Stay Alert’</w:t>
      </w:r>
      <w:r w:rsidR="005E3038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, Control the Virus, Save Lives’.</w:t>
      </w:r>
    </w:p>
    <w:p w14:paraId="4E83F17F" w14:textId="225ACD67" w:rsidR="001E62CE" w:rsidRPr="005D74F8" w:rsidRDefault="00427397" w:rsidP="004B04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During this time, i</w:t>
      </w:r>
      <w:r w:rsidR="00E5660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 is equally important to keep up to date with </w:t>
      </w:r>
      <w:r w:rsidR="00A8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A81F00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5660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R) rate and trend within your own region, </w:t>
      </w:r>
      <w:r w:rsidR="00533CBA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area of </w:t>
      </w:r>
      <w:r w:rsidR="005D7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daily practice </w:t>
      </w:r>
      <w:r w:rsidR="00E5660B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take heed of any government bulletins</w:t>
      </w:r>
      <w:r w:rsidR="005D7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Track and Trace system is now in operation and local councils are responsible for its </w:t>
      </w:r>
      <w:r w:rsidR="008E5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full </w:t>
      </w:r>
      <w:r w:rsidR="00886312">
        <w:rPr>
          <w:rFonts w:ascii="Times New Roman" w:hAnsi="Times New Roman" w:cs="Times New Roman"/>
          <w:color w:val="000000" w:themeColor="text1"/>
          <w:sz w:val="28"/>
          <w:szCs w:val="28"/>
        </w:rPr>
        <w:t>implementation.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430"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>There</w:t>
      </w:r>
      <w:r w:rsidRPr="009D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may be a ‘second wave’ of COVID -19 infection</w:t>
      </w:r>
      <w:r w:rsidR="008E5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there is concern of a rise in transmission, particularly in certain regions of England.</w:t>
      </w:r>
      <w:r w:rsidR="00886312" w:rsidRPr="009D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="00533CBA" w:rsidRPr="009D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Closing certain businesses and venues in England, Gov.uk updated 13 may 2020)</w:t>
      </w:r>
    </w:p>
    <w:p w14:paraId="04A811A9" w14:textId="77777777" w:rsidR="00886312" w:rsidRPr="009D4285" w:rsidRDefault="00886312" w:rsidP="004B047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F70A64" w14:textId="1480CB5B" w:rsidR="00427397" w:rsidRPr="001E62CE" w:rsidRDefault="00533CBA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62CE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427397" w:rsidRPr="001E62CE">
        <w:rPr>
          <w:rFonts w:ascii="Times New Roman" w:hAnsi="Times New Roman" w:cs="Times New Roman"/>
          <w:b/>
          <w:bCs/>
          <w:sz w:val="28"/>
          <w:szCs w:val="28"/>
          <w:u w:val="single"/>
        </w:rPr>
        <w:t>ationale for return to practice in the community.</w:t>
      </w:r>
    </w:p>
    <w:p w14:paraId="35F986EC" w14:textId="5AC1465E" w:rsidR="00E5660B" w:rsidRDefault="00E5660B" w:rsidP="004B0474">
      <w:pPr>
        <w:jc w:val="both"/>
        <w:rPr>
          <w:rFonts w:ascii="Century Gothic" w:hAnsi="Century Gothic"/>
          <w:sz w:val="22"/>
          <w:szCs w:val="22"/>
        </w:rPr>
      </w:pPr>
    </w:p>
    <w:p w14:paraId="547021D4" w14:textId="0D43B9D3" w:rsidR="00EE422A" w:rsidRDefault="00427397" w:rsidP="004273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Since the outbreak of Coronavirus (COVID -19) was declared</w:t>
      </w:r>
      <w:r w:rsidR="00C14430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South West of England, </w:t>
      </w:r>
      <w:r w:rsidR="00696F83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particularly </w:t>
      </w:r>
      <w:r w:rsidR="001F2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</w:t>
      </w:r>
      <w:r w:rsidR="00696F83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Devon</w:t>
      </w:r>
      <w:r w:rsidR="00EE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figures</w:t>
      </w:r>
      <w:r w:rsidR="00696F83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071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ha</w:t>
      </w:r>
      <w:r w:rsidR="00EE422A">
        <w:rPr>
          <w:rFonts w:ascii="Times New Roman" w:hAnsi="Times New Roman" w:cs="Times New Roman"/>
          <w:color w:val="000000" w:themeColor="text1"/>
          <w:sz w:val="28"/>
          <w:szCs w:val="28"/>
        </w:rPr>
        <w:t>ve shown</w:t>
      </w:r>
      <w:r w:rsidR="00B30071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lowest level of transmission </w:t>
      </w:r>
      <w:r w:rsidR="00EE422A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rate, although</w:t>
      </w:r>
      <w:r w:rsidR="00B30071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deaths have occurred</w:t>
      </w:r>
      <w:r w:rsidR="00C14430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The location in which I inhabit is </w:t>
      </w:r>
      <w:r w:rsidR="00533CBA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very </w:t>
      </w:r>
      <w:r w:rsidR="00C14430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rural </w:t>
      </w:r>
      <w:r w:rsidR="00533CBA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with a few towns </w:t>
      </w:r>
      <w:r w:rsidR="00C14430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and covers the South Hams District, Devon of approximately 85,00</w:t>
      </w:r>
      <w:r w:rsidR="004B72F8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14430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residents. </w:t>
      </w:r>
      <w:r w:rsidR="00533CBA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latest confirmed (COVID-19) cases are 79 with no deaths. The residential and nursing homes I </w:t>
      </w:r>
      <w:r w:rsidR="004F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normally </w:t>
      </w:r>
      <w:r w:rsidR="00533CBA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visit have had no Covid-19 cases throughout the pandemic.</w:t>
      </w:r>
      <w:r w:rsidR="004B72F8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Although </w:t>
      </w:r>
      <w:r w:rsidR="00696F83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4B72F8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elephone consultation has been implemented it is now 11 weeks since clinical practice. Priority will be given to clients who have diabetes, circulatory </w:t>
      </w:r>
      <w:r w:rsidR="00D52697" w:rsidRPr="00696F83">
        <w:rPr>
          <w:rFonts w:ascii="Times New Roman" w:hAnsi="Times New Roman" w:cs="Times New Roman"/>
          <w:color w:val="000000" w:themeColor="text1"/>
          <w:sz w:val="28"/>
          <w:szCs w:val="28"/>
        </w:rPr>
        <w:t>problems,</w:t>
      </w:r>
      <w:r w:rsidR="008E5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risk of skin </w:t>
      </w:r>
      <w:r w:rsidR="00D52697">
        <w:rPr>
          <w:rFonts w:ascii="Times New Roman" w:hAnsi="Times New Roman" w:cs="Times New Roman"/>
          <w:color w:val="000000" w:themeColor="text1"/>
          <w:sz w:val="28"/>
          <w:szCs w:val="28"/>
        </w:rPr>
        <w:t>breakdown /</w:t>
      </w:r>
      <w:r w:rsidR="008E5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ulceration</w:t>
      </w:r>
      <w:r w:rsidR="00D5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pain.</w:t>
      </w:r>
    </w:p>
    <w:p w14:paraId="590CC347" w14:textId="77777777" w:rsidR="0057108F" w:rsidRDefault="0057108F" w:rsidP="004273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BCC973" w14:textId="6D2F933D" w:rsidR="0057108F" w:rsidRDefault="00621077" w:rsidP="004273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26D">
        <w:rPr>
          <w:rFonts w:ascii="Times New Roman" w:hAnsi="Times New Roman" w:cs="Times New Roman"/>
          <w:b/>
          <w:bCs/>
          <w:sz w:val="28"/>
          <w:szCs w:val="28"/>
          <w:u w:val="single"/>
        </w:rPr>
        <w:t>RISK ASSESSMENT</w:t>
      </w:r>
      <w:r w:rsidRPr="001E6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30849E" w14:textId="415C8C2C" w:rsidR="005D74F8" w:rsidRDefault="005D74F8" w:rsidP="004273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AF98B" w14:textId="1F541693" w:rsidR="004F0632" w:rsidRPr="00A81F00" w:rsidRDefault="005D74F8" w:rsidP="00A81F00">
      <w:pPr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</w:pPr>
      <w:r w:rsidRPr="005D74F8">
        <w:rPr>
          <w:rFonts w:ascii="Times New Roman" w:hAnsi="Times New Roman" w:cs="Times New Roman"/>
          <w:sz w:val="28"/>
          <w:szCs w:val="28"/>
        </w:rPr>
        <w:t>Employers and self-employed people are legally required to make an assessment of health and safety risks arising out of their work.</w:t>
      </w:r>
      <w:r w:rsidRPr="005D74F8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The purpose of the assessment is to identify what needs to be done to control health and safety risks. </w:t>
      </w:r>
      <w:r w:rsidRPr="005D74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en-GB"/>
        </w:rPr>
        <w:t>Regulation 3 of the Management of Health and Safety at Work Regulations 1999</w:t>
      </w:r>
      <w:r w:rsidRPr="005D74F8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.</w:t>
      </w:r>
      <w:r w:rsidR="00A81F00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The regulations also state a person only needs to undertake an assessment of the business has 5 or more employees.</w:t>
      </w:r>
      <w:r w:rsidRPr="005D74F8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</w:t>
      </w:r>
      <w:hyperlink r:id="rId7" w:history="1">
        <w:r w:rsidR="00A81F00" w:rsidRPr="003B75D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https://www.hse.gov.uk/risk/assessment.htm</w:t>
        </w:r>
      </w:hyperlink>
      <w:r w:rsidR="00C342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85A2DC" w14:textId="77777777" w:rsidR="004F0632" w:rsidRDefault="004F0632" w:rsidP="004273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68064" w14:textId="73F53BE6" w:rsidR="00970E67" w:rsidRDefault="001E62CE" w:rsidP="004B04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However, </w:t>
      </w:r>
      <w:r w:rsidR="00C3426D">
        <w:rPr>
          <w:rFonts w:ascii="Times New Roman" w:hAnsi="Times New Roman" w:cs="Times New Roman"/>
          <w:color w:val="000000" w:themeColor="text1"/>
          <w:sz w:val="28"/>
          <w:szCs w:val="28"/>
        </w:rPr>
        <w:t>FHP’s are responsible for the health, safety and wellness of their clients and are accountable for their actions / omissions of treatment and care. C</w:t>
      </w:r>
      <w:r w:rsidRPr="001E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ompletion of a risk assessment will help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one to</w:t>
      </w:r>
      <w:r w:rsidRPr="001E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decide if everything has been done that </w:t>
      </w:r>
      <w:r w:rsidRPr="001E62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needs to be done to keep everyone safe</w:t>
      </w:r>
      <w:r w:rsidR="00C3426D">
        <w:rPr>
          <w:rFonts w:ascii="Times New Roman" w:hAnsi="Times New Roman" w:cs="Times New Roman"/>
          <w:color w:val="000000" w:themeColor="text1"/>
          <w:sz w:val="28"/>
          <w:szCs w:val="28"/>
        </w:rPr>
        <w:t>.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areful and thoughtful reasoning</w:t>
      </w:r>
      <w:r w:rsidR="0097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analysis </w:t>
      </w:r>
      <w:r w:rsidR="00C3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combined with the best evidence available can </w:t>
      </w:r>
      <w:r w:rsidR="00A8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 demonstrated </w:t>
      </w:r>
      <w:r w:rsidR="00970E67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r w:rsidR="00571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added knowledge </w:t>
      </w:r>
      <w:r w:rsidR="00A8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would be useful </w:t>
      </w:r>
      <w:r w:rsidR="00970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57108F">
        <w:rPr>
          <w:rFonts w:ascii="Times New Roman" w:hAnsi="Times New Roman" w:cs="Times New Roman"/>
          <w:color w:val="000000" w:themeColor="text1"/>
          <w:sz w:val="28"/>
          <w:szCs w:val="28"/>
        </w:rPr>
        <w:t>insurance purposes in the future.</w:t>
      </w:r>
    </w:p>
    <w:p w14:paraId="2207E2B7" w14:textId="77777777" w:rsidR="00D52697" w:rsidRPr="00A81F00" w:rsidRDefault="00D52697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6F22D" w14:textId="7DF67BB8" w:rsidR="00970E67" w:rsidRDefault="00621077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0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OBJECTIVE </w:t>
      </w:r>
    </w:p>
    <w:p w14:paraId="3C74C173" w14:textId="54522953" w:rsidR="00970E67" w:rsidRDefault="00621077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285">
        <w:rPr>
          <w:rFonts w:ascii="Times New Roman" w:hAnsi="Times New Roman" w:cs="Times New Roman"/>
          <w:sz w:val="28"/>
          <w:szCs w:val="28"/>
        </w:rPr>
        <w:t>To undertake a</w:t>
      </w:r>
      <w:r w:rsidR="00820F10">
        <w:rPr>
          <w:rFonts w:ascii="Times New Roman" w:hAnsi="Times New Roman" w:cs="Times New Roman"/>
          <w:sz w:val="28"/>
          <w:szCs w:val="28"/>
        </w:rPr>
        <w:t xml:space="preserve"> COVID-19</w:t>
      </w:r>
      <w:r w:rsidRPr="009D4285">
        <w:rPr>
          <w:rFonts w:ascii="Times New Roman" w:hAnsi="Times New Roman" w:cs="Times New Roman"/>
          <w:sz w:val="28"/>
          <w:szCs w:val="28"/>
        </w:rPr>
        <w:t xml:space="preserve"> health and safety risk assessment to identify and quantify the extent of risk encountered through activities, processes , materials , equipment and from this information and approved resources</w:t>
      </w:r>
      <w:r w:rsidR="00144C77" w:rsidRPr="009D4285">
        <w:rPr>
          <w:rFonts w:ascii="Times New Roman" w:hAnsi="Times New Roman" w:cs="Times New Roman"/>
          <w:sz w:val="28"/>
          <w:szCs w:val="28"/>
        </w:rPr>
        <w:t xml:space="preserve"> implement measures in order to control the risks associated with return to clinical foot health practice within the rural community of South Hams , Kingsbridge , South West Devon, England. United Kingdom</w:t>
      </w:r>
      <w:r w:rsidR="00144C77" w:rsidRPr="009D42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7E1F13" w14:textId="77777777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381B0" w14:textId="657AE674" w:rsidR="00970E67" w:rsidRDefault="001E62CE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41664862"/>
      <w:r w:rsidR="00C3426D" w:rsidRPr="00C3426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3426D">
        <w:rPr>
          <w:rFonts w:ascii="Times New Roman" w:hAnsi="Times New Roman" w:cs="Times New Roman"/>
          <w:b/>
          <w:bCs/>
          <w:sz w:val="28"/>
          <w:szCs w:val="28"/>
        </w:rPr>
        <w:t>Working safely during COVID-19 in other people’s homes – Guidance for employers, employees and self -employed, May 2020, Gov. UK</w:t>
      </w:r>
      <w:bookmarkEnd w:id="0"/>
      <w:r w:rsidRPr="00C3426D">
        <w:rPr>
          <w:rFonts w:ascii="Times New Roman" w:hAnsi="Times New Roman" w:cs="Times New Roman"/>
          <w:b/>
          <w:bCs/>
          <w:sz w:val="28"/>
          <w:szCs w:val="28"/>
        </w:rPr>
        <w:t>). COVID-19 Personal Protective equipment (PPE)- resource for care workers delivering homecare (domiciliary care) during sustained COVID-10 transmission in England. PHE APRIL 2020, Institute of Chiropodists and Podiatrists, Risk Assessment ‘Traffic Light System’, ICOP, May 2020)</w:t>
      </w:r>
    </w:p>
    <w:p w14:paraId="36E7E614" w14:textId="7972635B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A8EF3" w14:textId="112AC18B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FACFE" w14:textId="7BAC484A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E2BAE" w14:textId="06BE822A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43177" w14:textId="313A8284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DC517" w14:textId="216ED39B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39FAF" w14:textId="73C10D68" w:rsidR="00970E67" w:rsidRDefault="00970E67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4A9A9C70" w14:textId="77777777" w:rsidR="004F0632" w:rsidRDefault="00970E67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14:paraId="7773035C" w14:textId="77777777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FAB39" w14:textId="77777777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27D75" w14:textId="77777777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6C6BC" w14:textId="77777777" w:rsidR="004F0632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63605" w14:textId="3BD94C7B" w:rsidR="00970E67" w:rsidRDefault="004F0632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ED5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E67">
        <w:rPr>
          <w:rFonts w:ascii="Times New Roman" w:hAnsi="Times New Roman" w:cs="Times New Roman"/>
          <w:b/>
          <w:bCs/>
          <w:sz w:val="28"/>
          <w:szCs w:val="28"/>
        </w:rPr>
        <w:t xml:space="preserve"> RISK ASSESSEMENT</w:t>
      </w:r>
    </w:p>
    <w:p w14:paraId="6E660DA3" w14:textId="77777777" w:rsidR="00970E67" w:rsidRPr="00C3426D" w:rsidRDefault="00970E67" w:rsidP="004B0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652F3" w14:paraId="649D0971" w14:textId="77777777" w:rsidTr="004652F3">
        <w:tc>
          <w:tcPr>
            <w:tcW w:w="13948" w:type="dxa"/>
          </w:tcPr>
          <w:p w14:paraId="15E09ABD" w14:textId="3F043D7A" w:rsidR="004652F3" w:rsidRPr="00E9236D" w:rsidRDefault="004652F3" w:rsidP="00E5660B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>Assessor</w:t>
            </w:r>
          </w:p>
        </w:tc>
      </w:tr>
      <w:tr w:rsidR="004652F3" w14:paraId="0AEBC41A" w14:textId="77777777" w:rsidTr="004652F3">
        <w:tc>
          <w:tcPr>
            <w:tcW w:w="13948" w:type="dxa"/>
          </w:tcPr>
          <w:p w14:paraId="77802A82" w14:textId="7B709613" w:rsidR="004652F3" w:rsidRPr="00E9236D" w:rsidRDefault="004652F3" w:rsidP="00E5660B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Job </w:t>
            </w:r>
            <w:r w:rsidR="00245C89"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>Title: Foot Health Practitioner</w:t>
            </w:r>
          </w:p>
        </w:tc>
      </w:tr>
      <w:tr w:rsidR="004537C0" w14:paraId="1A0AC3A0" w14:textId="77777777" w:rsidTr="004652F3">
        <w:tc>
          <w:tcPr>
            <w:tcW w:w="13948" w:type="dxa"/>
          </w:tcPr>
          <w:p w14:paraId="6EADBBCE" w14:textId="36644375" w:rsidR="004537C0" w:rsidRPr="00E9236D" w:rsidRDefault="004537C0" w:rsidP="00E5660B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MPSP </w:t>
            </w:r>
            <w:r w:rsidR="007059C3">
              <w:rPr>
                <w:rFonts w:ascii="Century Gothic" w:hAnsi="Century Gothic"/>
                <w:b/>
                <w:bCs/>
                <w:sz w:val="22"/>
                <w:szCs w:val="22"/>
              </w:rPr>
              <w:t>23484</w:t>
            </w:r>
          </w:p>
        </w:tc>
      </w:tr>
      <w:tr w:rsidR="004652F3" w14:paraId="45534E83" w14:textId="77777777" w:rsidTr="004652F3">
        <w:tc>
          <w:tcPr>
            <w:tcW w:w="13948" w:type="dxa"/>
          </w:tcPr>
          <w:p w14:paraId="11CECB20" w14:textId="4E2887E1" w:rsidR="004652F3" w:rsidRPr="00E9236D" w:rsidRDefault="004652F3" w:rsidP="00E5660B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Assessment </w:t>
            </w:r>
            <w:r w:rsidR="00245C89"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Date:   </w:t>
            </w:r>
            <w:r w:rsidR="00FB139B">
              <w:rPr>
                <w:rFonts w:ascii="Century Gothic" w:hAnsi="Century Gothic"/>
                <w:b/>
                <w:bCs/>
                <w:sz w:val="22"/>
                <w:szCs w:val="22"/>
              </w:rPr>
              <w:t>30</w:t>
            </w:r>
            <w:r w:rsidR="00245C89"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>.05.2020</w:t>
            </w:r>
          </w:p>
        </w:tc>
      </w:tr>
      <w:tr w:rsidR="004652F3" w14:paraId="66AC1757" w14:textId="77777777" w:rsidTr="004652F3">
        <w:tc>
          <w:tcPr>
            <w:tcW w:w="13948" w:type="dxa"/>
          </w:tcPr>
          <w:p w14:paraId="27F7C0CC" w14:textId="35B02C4E" w:rsidR="004652F3" w:rsidRPr="00E9236D" w:rsidRDefault="004652F3" w:rsidP="00E5660B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Review </w:t>
            </w:r>
            <w:r w:rsidR="00245C89"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>Date: Ongoing- as per government guidance updates</w:t>
            </w:r>
          </w:p>
        </w:tc>
      </w:tr>
      <w:tr w:rsidR="00245C89" w14:paraId="169087A7" w14:textId="77777777" w:rsidTr="004652F3">
        <w:tc>
          <w:tcPr>
            <w:tcW w:w="13948" w:type="dxa"/>
          </w:tcPr>
          <w:p w14:paraId="2726CCEE" w14:textId="493E26B8" w:rsidR="00245C89" w:rsidRPr="00E9236D" w:rsidRDefault="00245C89" w:rsidP="00E5660B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>Description of assessment - Coronavirus (COVID -19)</w:t>
            </w:r>
          </w:p>
        </w:tc>
      </w:tr>
      <w:tr w:rsidR="004652F3" w14:paraId="231EB5BD" w14:textId="77777777" w:rsidTr="004652F3">
        <w:tc>
          <w:tcPr>
            <w:tcW w:w="13948" w:type="dxa"/>
          </w:tcPr>
          <w:p w14:paraId="73085E83" w14:textId="40703A3E" w:rsidR="004652F3" w:rsidRPr="00E9236D" w:rsidRDefault="00245C89" w:rsidP="00E5660B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9236D">
              <w:rPr>
                <w:rFonts w:ascii="Century Gothic" w:hAnsi="Century Gothic"/>
                <w:b/>
                <w:bCs/>
                <w:sz w:val="22"/>
                <w:szCs w:val="22"/>
              </w:rPr>
              <w:t>Location Details – South Hams District – Community Based</w:t>
            </w:r>
          </w:p>
        </w:tc>
      </w:tr>
    </w:tbl>
    <w:p w14:paraId="11C065C6" w14:textId="77777777" w:rsidR="004F0632" w:rsidRDefault="004F0632" w:rsidP="00E5660B">
      <w:pPr>
        <w:jc w:val="both"/>
        <w:rPr>
          <w:rFonts w:ascii="Century Gothic" w:hAnsi="Century Gothic"/>
          <w:color w:val="00B050"/>
          <w:sz w:val="22"/>
          <w:szCs w:val="22"/>
        </w:rPr>
      </w:pPr>
    </w:p>
    <w:p w14:paraId="190FA695" w14:textId="77777777" w:rsidR="00245C89" w:rsidRDefault="00245C89" w:rsidP="00E5660B">
      <w:pPr>
        <w:jc w:val="both"/>
        <w:rPr>
          <w:rFonts w:ascii="Century Gothic" w:hAnsi="Century Gothic"/>
          <w:color w:val="00B050"/>
          <w:sz w:val="22"/>
          <w:szCs w:val="2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2327"/>
        <w:gridCol w:w="2209"/>
        <w:gridCol w:w="4668"/>
        <w:gridCol w:w="1569"/>
        <w:gridCol w:w="1276"/>
      </w:tblGrid>
      <w:tr w:rsidR="0007666B" w14:paraId="29BFA769" w14:textId="0CDC20D3" w:rsidTr="0089478B">
        <w:tc>
          <w:tcPr>
            <w:tcW w:w="2263" w:type="dxa"/>
          </w:tcPr>
          <w:p w14:paraId="56A8BCA2" w14:textId="19AE3248" w:rsidR="003325B8" w:rsidRPr="00970E67" w:rsidRDefault="004F0632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</w:t>
            </w:r>
            <w:r w:rsidR="003325B8" w:rsidRPr="00970E67">
              <w:rPr>
                <w:rFonts w:ascii="Century Gothic" w:hAnsi="Century Gothic"/>
                <w:b/>
                <w:bCs/>
                <w:sz w:val="20"/>
                <w:szCs w:val="20"/>
              </w:rPr>
              <w:t>dentified hazards)</w:t>
            </w:r>
          </w:p>
        </w:tc>
        <w:tc>
          <w:tcPr>
            <w:tcW w:w="2327" w:type="dxa"/>
          </w:tcPr>
          <w:p w14:paraId="2259656D" w14:textId="42B5594D" w:rsidR="003325B8" w:rsidRPr="00970E67" w:rsidRDefault="003325B8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0E67">
              <w:rPr>
                <w:rFonts w:ascii="Century Gothic" w:hAnsi="Century Gothic"/>
                <w:b/>
                <w:bCs/>
                <w:sz w:val="20"/>
                <w:szCs w:val="20"/>
              </w:rPr>
              <w:t>Who may be affected</w:t>
            </w:r>
          </w:p>
        </w:tc>
        <w:tc>
          <w:tcPr>
            <w:tcW w:w="2209" w:type="dxa"/>
          </w:tcPr>
          <w:p w14:paraId="71F272F7" w14:textId="39ED12C5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0E67">
              <w:rPr>
                <w:rFonts w:ascii="Century Gothic" w:hAnsi="Century Gothic"/>
                <w:b/>
                <w:bCs/>
                <w:sz w:val="20"/>
                <w:szCs w:val="20"/>
              </w:rPr>
              <w:t>Risk Level before control measures.</w:t>
            </w:r>
            <w:r w:rsidRPr="00E923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6251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RED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Pr="0036251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/>
                <w:sz w:val="20"/>
                <w:szCs w:val="20"/>
              </w:rPr>
              <w:t>high</w:t>
            </w:r>
          </w:p>
          <w:p w14:paraId="3C75EE19" w14:textId="1C517DE6" w:rsidR="00182CF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62515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YELLOW</w:t>
            </w:r>
            <w:r w:rsidRPr="00362515">
              <w:rPr>
                <w:rFonts w:ascii="Century Gothic" w:hAnsi="Century Gothic"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82CF8">
              <w:rPr>
                <w:rFonts w:ascii="Century Gothic" w:hAnsi="Century Gothic"/>
                <w:sz w:val="20"/>
                <w:szCs w:val="20"/>
              </w:rPr>
              <w:t>moderate</w:t>
            </w:r>
          </w:p>
          <w:p w14:paraId="5A94C084" w14:textId="1C31C597" w:rsidR="003325B8" w:rsidRPr="00E9236D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62515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  <w:r w:rsidRPr="00362515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low</w:t>
            </w:r>
          </w:p>
        </w:tc>
        <w:tc>
          <w:tcPr>
            <w:tcW w:w="4668" w:type="dxa"/>
          </w:tcPr>
          <w:p w14:paraId="7300655E" w14:textId="1D9523C4" w:rsidR="003325B8" w:rsidRPr="00970E67" w:rsidRDefault="003325B8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0E67">
              <w:rPr>
                <w:rFonts w:ascii="Century Gothic" w:hAnsi="Century Gothic"/>
                <w:b/>
                <w:bCs/>
                <w:sz w:val="20"/>
                <w:szCs w:val="20"/>
              </w:rPr>
              <w:t>Existing Control Measures</w:t>
            </w:r>
          </w:p>
        </w:tc>
        <w:tc>
          <w:tcPr>
            <w:tcW w:w="1569" w:type="dxa"/>
          </w:tcPr>
          <w:p w14:paraId="17AA7174" w14:textId="2AA5ACEE" w:rsidR="003325B8" w:rsidRPr="00970E67" w:rsidRDefault="003325B8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0E67">
              <w:rPr>
                <w:rFonts w:ascii="Century Gothic" w:hAnsi="Century Gothic"/>
                <w:b/>
                <w:bCs/>
                <w:sz w:val="20"/>
                <w:szCs w:val="20"/>
              </w:rPr>
              <w:t>Additional Control Measures</w:t>
            </w:r>
          </w:p>
        </w:tc>
        <w:tc>
          <w:tcPr>
            <w:tcW w:w="1276" w:type="dxa"/>
          </w:tcPr>
          <w:p w14:paraId="6C43DB52" w14:textId="169F5B3D" w:rsidR="003325B8" w:rsidRPr="00970E67" w:rsidRDefault="003325B8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0E6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Final Risk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Level</w:t>
            </w:r>
          </w:p>
          <w:p w14:paraId="7BC58544" w14:textId="260CAE71" w:rsidR="003325B8" w:rsidRPr="0089478B" w:rsidRDefault="003325B8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89478B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RED </w:t>
            </w:r>
          </w:p>
          <w:p w14:paraId="0E4B70A0" w14:textId="536CF08B" w:rsidR="003325B8" w:rsidRPr="0089478B" w:rsidRDefault="003325B8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  <w:r w:rsidRPr="0089478B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YELLOW</w:t>
            </w:r>
          </w:p>
          <w:p w14:paraId="73E3F007" w14:textId="574910B7" w:rsidR="003325B8" w:rsidRPr="00E9236D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9478B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</w:tc>
      </w:tr>
      <w:tr w:rsidR="0007666B" w14:paraId="42EB23E1" w14:textId="0A7C3149" w:rsidTr="0089478B">
        <w:tc>
          <w:tcPr>
            <w:tcW w:w="2263" w:type="dxa"/>
          </w:tcPr>
          <w:p w14:paraId="388636F2" w14:textId="77777777" w:rsidR="003325B8" w:rsidRDefault="003325B8" w:rsidP="00E5660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FF6B20E" w14:textId="77777777" w:rsidR="003325B8" w:rsidRDefault="003325B8" w:rsidP="00E5660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9" w:type="dxa"/>
          </w:tcPr>
          <w:p w14:paraId="06196D80" w14:textId="77777777" w:rsidR="003325B8" w:rsidRDefault="003325B8" w:rsidP="00E5660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8" w:type="dxa"/>
          </w:tcPr>
          <w:p w14:paraId="697D405E" w14:textId="77777777" w:rsidR="003325B8" w:rsidRDefault="003325B8" w:rsidP="00E5660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8A73A3" w14:textId="713DC360" w:rsidR="003325B8" w:rsidRDefault="003325B8" w:rsidP="00E5660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E455BF" w14:textId="77777777" w:rsidR="003325B8" w:rsidRDefault="003325B8" w:rsidP="00E5660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7B70FE" w14:textId="4ACBC228" w:rsidR="004F0632" w:rsidRDefault="004F0632" w:rsidP="00E5660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7666B" w14:paraId="683F1376" w14:textId="6FAAB84E" w:rsidTr="0089478B">
        <w:tc>
          <w:tcPr>
            <w:tcW w:w="2263" w:type="dxa"/>
          </w:tcPr>
          <w:p w14:paraId="0D773DAF" w14:textId="512EB494" w:rsidR="00ED5CB2" w:rsidRDefault="00ED5CB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7D27C05" w14:textId="77777777" w:rsidR="0089478B" w:rsidRDefault="0089478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6EC874" w14:textId="6A8CEE74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62BE4">
              <w:rPr>
                <w:rFonts w:ascii="Century Gothic" w:hAnsi="Century Gothic"/>
                <w:sz w:val="20"/>
                <w:szCs w:val="20"/>
              </w:rPr>
              <w:t>Catching</w:t>
            </w:r>
            <w:r w:rsidR="007D0D04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162B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D0D04" w:rsidRPr="00162BE4">
              <w:rPr>
                <w:rFonts w:ascii="Century Gothic" w:hAnsi="Century Gothic"/>
                <w:sz w:val="20"/>
                <w:szCs w:val="20"/>
              </w:rPr>
              <w:t>Spreading COVID</w:t>
            </w:r>
            <w:r w:rsidRPr="00162BE4">
              <w:rPr>
                <w:rFonts w:ascii="Century Gothic" w:hAnsi="Century Gothic"/>
                <w:sz w:val="20"/>
                <w:szCs w:val="20"/>
              </w:rPr>
              <w:t xml:space="preserve"> -19 </w:t>
            </w:r>
          </w:p>
          <w:p w14:paraId="32DB3A8E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862E5B5" w14:textId="72FA6647" w:rsidR="003325B8" w:rsidRDefault="003325B8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32AEED" w14:textId="326D7AC3" w:rsidR="007D0D04" w:rsidRDefault="007D0D04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D0B5B50" w14:textId="77777777" w:rsidR="007D0D04" w:rsidRPr="00162BE4" w:rsidRDefault="007D0D04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0074481" w14:textId="4DE6C372" w:rsidR="003325B8" w:rsidRPr="00162BE4" w:rsidRDefault="003325B8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BB1CEE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29F198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C769F08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D3C116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F81B6FE" w14:textId="2771E14B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6DCCCBE" w14:textId="4072C278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D9B5E1F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822BC5D" w14:textId="05AD9430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E3FA643" w14:textId="5B6A6783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11F172" w14:textId="7768689E" w:rsidR="00770B9F" w:rsidRDefault="00770B9F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B827D2A" w14:textId="5808B98E" w:rsidR="00770B9F" w:rsidRDefault="00770B9F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C781E6" w14:textId="4F22E8E0" w:rsidR="00770B9F" w:rsidRDefault="00770B9F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94CC700" w14:textId="617AF482" w:rsidR="00EB13D7" w:rsidRDefault="00EB13D7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E66165" w14:textId="18CABC8A" w:rsidR="00EB13D7" w:rsidRDefault="00EB13D7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4AFB600" w14:textId="0231CDB9" w:rsidR="00ED5CB2" w:rsidRDefault="00ED5CB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BADDE7D" w14:textId="683D48A9" w:rsidR="00745C9A" w:rsidRDefault="00745C9A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21977C7" w14:textId="7614D4D9" w:rsidR="00745C9A" w:rsidRDefault="00745C9A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8367495" w14:textId="7C233365" w:rsidR="00745C9A" w:rsidRDefault="00745C9A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D779D87" w14:textId="20E33D5B" w:rsidR="00745C9A" w:rsidRDefault="00745C9A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8B58288" w14:textId="765D7744" w:rsidR="00745C9A" w:rsidRDefault="00745C9A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B56010" w14:textId="77777777" w:rsidR="00745C9A" w:rsidRDefault="00745C9A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0894B38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Maintain social distance of 2m </w:t>
            </w:r>
          </w:p>
          <w:p w14:paraId="3E1792EA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BE361FC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08F750E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DBD2179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B53899" w14:textId="23C7EEBB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861E39B" w14:textId="77777777" w:rsidR="007D0D04" w:rsidRDefault="007D0D04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6472E4B" w14:textId="457E4676" w:rsidR="007D0D04" w:rsidRDefault="007D0D04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Hygiene</w:t>
            </w:r>
          </w:p>
          <w:p w14:paraId="3D3CF73F" w14:textId="77777777" w:rsidR="00770B9F" w:rsidRDefault="00770B9F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A4D00C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C026B39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855E81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AA6D09D" w14:textId="5E5C951E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451EC67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3D6799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PPE </w:t>
            </w:r>
          </w:p>
          <w:p w14:paraId="779145CE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5416D9D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360057" w14:textId="4EA3D202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BC798E" w14:textId="42902CD4" w:rsidR="00AE0675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0149EC1" w14:textId="221B0E82" w:rsidR="00AE0675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3085424" w14:textId="7190A46B" w:rsidR="00AE0675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50097AE" w14:textId="77777777" w:rsidR="00AE0675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2BC1598" w14:textId="2A455D09" w:rsidR="002B495C" w:rsidRDefault="002B495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0EFBBC" w14:textId="77777777" w:rsidR="00AE0675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B72D505" w14:textId="45D634FE" w:rsidR="00AE0675" w:rsidRDefault="00AE0675" w:rsidP="00EB13D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BBC712" w14:textId="771ACC4C" w:rsidR="00745C9A" w:rsidRDefault="00745C9A" w:rsidP="00EB13D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A1C7C24" w14:textId="11D346B9" w:rsidR="00B71B0B" w:rsidRDefault="00B71B0B" w:rsidP="00EB13D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14CF248" w14:textId="2FF7B482" w:rsidR="00B71B0B" w:rsidRDefault="00B71B0B" w:rsidP="00EB13D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D4BEE9" w14:textId="7D0B0579" w:rsidR="00B71B0B" w:rsidRDefault="00B71B0B" w:rsidP="00EB13D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ADDFAA7" w14:textId="77777777" w:rsidR="000034A7" w:rsidRDefault="000034A7" w:rsidP="00EB13D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7990BF" w14:textId="77777777" w:rsidR="000034A7" w:rsidRDefault="000034A7" w:rsidP="00EB13D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9EABB2" w14:textId="77777777" w:rsidR="00B71B0B" w:rsidRDefault="00B71B0B" w:rsidP="00EB13D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881B11" w14:textId="53FECE73" w:rsidR="00EB13D7" w:rsidRPr="00362515" w:rsidRDefault="00EB13D7" w:rsidP="00EB13D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2515">
              <w:rPr>
                <w:rFonts w:ascii="Century Gothic" w:hAnsi="Century Gothic"/>
                <w:b/>
                <w:bCs/>
                <w:sz w:val="20"/>
                <w:szCs w:val="20"/>
              </w:rPr>
              <w:t>Consent to attend for treatment and happy to do so following telephone conversation.</w:t>
            </w:r>
          </w:p>
          <w:p w14:paraId="51CC3E9C" w14:textId="1B01E14C" w:rsidR="003325B8" w:rsidRPr="00E9236D" w:rsidRDefault="003325B8" w:rsidP="00EB13D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54DDF3F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D153213" w14:textId="77777777" w:rsidR="0089478B" w:rsidRDefault="0089478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C875907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57FE">
              <w:rPr>
                <w:rFonts w:ascii="Century Gothic" w:hAnsi="Century Gothic"/>
                <w:sz w:val="20"/>
                <w:szCs w:val="20"/>
              </w:rPr>
              <w:t>Self, clients, carers and family members other health professional visiting home</w:t>
            </w:r>
            <w:r w:rsidR="00ED5CB2">
              <w:rPr>
                <w:rFonts w:ascii="Century Gothic" w:hAnsi="Century Gothic"/>
                <w:sz w:val="20"/>
                <w:szCs w:val="20"/>
              </w:rPr>
              <w:t xml:space="preserve"> environment</w:t>
            </w:r>
            <w:r w:rsidRPr="00E757FE">
              <w:rPr>
                <w:rFonts w:ascii="Century Gothic" w:hAnsi="Century Gothic"/>
                <w:sz w:val="20"/>
                <w:szCs w:val="20"/>
              </w:rPr>
              <w:t xml:space="preserve"> the public</w:t>
            </w:r>
            <w:r w:rsidRPr="00E9236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3B1508D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5C3FBE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06023A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F493AB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AE8B3F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43D6FD6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0418875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0EAED6A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310BDD3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C685D91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24310AA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2CA6FE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B46D84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4E91C9D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04804E2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9CCCE7C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33CBEE7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FB194E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93CD55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7E40825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C247DF5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985D87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3724469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363EEC4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6BD1A8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9E053DE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60F93D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DB7477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DD3361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7E199D0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3118B16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9D2EFAF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8C3B013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93680F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8CB40A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055B56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75C98FE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593D717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33D08F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5AAD97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ADB7E7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7836ECC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985F861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9C6BBF1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75A4A7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AE5F256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7A68B9E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8B7497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54E65A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28EFFC0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42C291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6BA029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38AD8A4" w14:textId="33C713F0" w:rsidR="00820F10" w:rsidRPr="00E9236D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8496B50" w14:textId="2C8F3BB1" w:rsidR="007D0D04" w:rsidRDefault="007D0D04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03476CF0" w14:textId="65DD9022" w:rsidR="0089478B" w:rsidRDefault="00ED5CB2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7D0D0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89478B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1F5F255" w14:textId="41794F22" w:rsidR="003325B8" w:rsidRPr="00E757FE" w:rsidRDefault="0089478B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       </w:t>
            </w:r>
            <w:r w:rsidR="00ED5CB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325B8" w:rsidRPr="00E757F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HIGH </w:t>
            </w:r>
          </w:p>
          <w:p w14:paraId="1C2F1C80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FB8EBC3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034739F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7EAF7D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C11BA4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0034B7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7184187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F6CB01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692CEB5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92BDB9A" w14:textId="77777777" w:rsidR="003325B8" w:rsidRPr="00E757FE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FBE7F2A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B02AB4E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B590656" w14:textId="4EF30096" w:rsidR="003325B8" w:rsidRPr="00362515" w:rsidRDefault="00162BE4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</w:t>
            </w:r>
          </w:p>
          <w:p w14:paraId="43D0BF19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BC0966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6AE5FA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40D4771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5B9414D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51C7260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8110B3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443B337" w14:textId="77777777" w:rsidR="00ED5CB2" w:rsidRDefault="00ED5CB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43C2C03" w14:textId="58298CE5" w:rsidR="003325B8" w:rsidRPr="00ED5CB2" w:rsidRDefault="007D0D04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="00ED5CB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1808522D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681011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5A36A7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14F39BC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699F926" w14:textId="77777777" w:rsidR="00745C9A" w:rsidRDefault="00745C9A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6ED5BEFB" w14:textId="4694DACD" w:rsidR="00EB13D7" w:rsidRDefault="00745C9A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  </w:t>
            </w:r>
            <w:r w:rsidR="00ED5CB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EB13D7" w:rsidRPr="00EB13D7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HIGH</w:t>
            </w:r>
          </w:p>
          <w:p w14:paraId="1599F6A4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2DFF5517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64C21180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49EA2FFE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089F0191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79FC0EA8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70D9923C" w14:textId="47E96D1C" w:rsidR="007804F9" w:rsidRDefault="00745C9A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    HIGH</w:t>
            </w:r>
          </w:p>
          <w:p w14:paraId="5DFFE978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1EE44ED9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360B6C10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25E59A05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1D57429F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17094E2E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0158B118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757ACF1B" w14:textId="788D17B2" w:rsidR="007804F9" w:rsidRDefault="00745C9A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D52697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HIGH</w:t>
            </w:r>
          </w:p>
          <w:p w14:paraId="52A7B801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5E212B61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00925304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5020DB81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4CDE2753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28595E00" w14:textId="26AD767A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    </w:t>
            </w:r>
          </w:p>
          <w:p w14:paraId="2170BA5A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180DADC6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5586179F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36D81416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54450C78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12170A6F" w14:textId="77777777" w:rsidR="007804F9" w:rsidRDefault="00745C9A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</w:t>
            </w:r>
          </w:p>
          <w:p w14:paraId="3816DB5C" w14:textId="77777777" w:rsidR="00B71B0B" w:rsidRDefault="00745C9A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</w:p>
          <w:p w14:paraId="351E76F4" w14:textId="77777777" w:rsidR="00B71B0B" w:rsidRDefault="00B71B0B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0E30845A" w14:textId="77777777" w:rsidR="00B71B0B" w:rsidRDefault="00B71B0B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5E010630" w14:textId="77777777" w:rsidR="000034A7" w:rsidRDefault="00745C9A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745C9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79423C2A" w14:textId="77777777" w:rsidR="000034A7" w:rsidRDefault="000034A7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20A5C99F" w14:textId="68575419" w:rsidR="00745C9A" w:rsidRPr="00EB13D7" w:rsidRDefault="00745C9A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5C9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HIGH</w:t>
            </w:r>
          </w:p>
        </w:tc>
        <w:tc>
          <w:tcPr>
            <w:tcW w:w="4668" w:type="dxa"/>
          </w:tcPr>
          <w:p w14:paraId="4BAA0BB6" w14:textId="6E7B1541" w:rsidR="003325B8" w:rsidRPr="007D0D04" w:rsidRDefault="003325B8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9E3A470" w14:textId="3D283AB9" w:rsidR="0089478B" w:rsidRDefault="0089478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B1F0CB4" w14:textId="77777777" w:rsidR="00D52697" w:rsidRDefault="0089478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3325B8">
              <w:rPr>
                <w:rFonts w:ascii="Century Gothic" w:hAnsi="Century Gothic"/>
                <w:sz w:val="20"/>
                <w:szCs w:val="20"/>
              </w:rPr>
              <w:t xml:space="preserve">elephone consultations </w:t>
            </w:r>
            <w:r w:rsidR="003325B8" w:rsidRPr="00ED5CB2">
              <w:rPr>
                <w:rFonts w:ascii="Century Gothic" w:hAnsi="Century Gothic"/>
                <w:b/>
                <w:bCs/>
                <w:sz w:val="20"/>
                <w:szCs w:val="20"/>
              </w:rPr>
              <w:t>prior visit</w:t>
            </w:r>
            <w:r w:rsidR="003325B8">
              <w:rPr>
                <w:rFonts w:ascii="Century Gothic" w:hAnsi="Century Gothic"/>
                <w:sz w:val="20"/>
                <w:szCs w:val="20"/>
              </w:rPr>
              <w:t xml:space="preserve"> to ensure client has no signs of Covid -19 or have been in contact with anyone other than carer, family member. </w:t>
            </w:r>
            <w:r w:rsidR="00162BE4">
              <w:rPr>
                <w:rFonts w:ascii="Century Gothic" w:hAnsi="Century Gothic"/>
                <w:sz w:val="20"/>
                <w:szCs w:val="20"/>
              </w:rPr>
              <w:t>Enquire if</w:t>
            </w:r>
            <w:r w:rsidR="003325B8">
              <w:rPr>
                <w:rFonts w:ascii="Century Gothic" w:hAnsi="Century Gothic"/>
                <w:sz w:val="20"/>
                <w:szCs w:val="20"/>
              </w:rPr>
              <w:t xml:space="preserve"> any Covid -19 tests / results.</w:t>
            </w:r>
            <w:r w:rsidR="00FB139B">
              <w:rPr>
                <w:rFonts w:ascii="Century Gothic" w:hAnsi="Century Gothic"/>
                <w:sz w:val="20"/>
                <w:szCs w:val="20"/>
              </w:rPr>
              <w:t xml:space="preserve"> If positive or showing any signs of covid-19.</w:t>
            </w:r>
            <w:r w:rsidR="003325B8">
              <w:rPr>
                <w:rFonts w:ascii="Century Gothic" w:hAnsi="Century Gothic"/>
                <w:sz w:val="20"/>
                <w:szCs w:val="20"/>
              </w:rPr>
              <w:t xml:space="preserve"> Advise according to government </w:t>
            </w:r>
            <w:r w:rsidR="00ED5CB2">
              <w:rPr>
                <w:rFonts w:ascii="Century Gothic" w:hAnsi="Century Gothic"/>
                <w:sz w:val="20"/>
                <w:szCs w:val="20"/>
              </w:rPr>
              <w:t>guidelines.</w:t>
            </w:r>
            <w:r w:rsidR="00FB139B">
              <w:rPr>
                <w:rFonts w:ascii="Century Gothic" w:hAnsi="Century Gothic"/>
                <w:sz w:val="20"/>
                <w:szCs w:val="20"/>
              </w:rPr>
              <w:t xml:space="preserve"> DO NOT ATTEND</w:t>
            </w:r>
            <w:r w:rsidR="00D52697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3C698420" w14:textId="77777777" w:rsidR="00D52697" w:rsidRDefault="00D52697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9C108D8" w14:textId="46063E33" w:rsidR="003325B8" w:rsidRDefault="00D52697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If practitioner shows any signs of Covid, stop work immediately and self-isolate.</w:t>
            </w:r>
          </w:p>
          <w:p w14:paraId="0206829B" w14:textId="4ECD2550" w:rsidR="003325B8" w:rsidRPr="009E2D20" w:rsidRDefault="003325B8" w:rsidP="009E2D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F1D3FF6" w14:textId="14243D51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History update. Medications, current foot problems - decision to treat. Skin breakdown, infection, pain. Record decision to treat.</w:t>
            </w:r>
          </w:p>
          <w:p w14:paraId="6C2D0041" w14:textId="77777777" w:rsidR="00AE0675" w:rsidRDefault="00AE0675" w:rsidP="00D77AA9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6BBBD20D" w14:textId="2E50C89D" w:rsidR="003325B8" w:rsidRPr="002B495C" w:rsidRDefault="003325B8" w:rsidP="00D77AA9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2B495C">
              <w:rPr>
                <w:rFonts w:ascii="Century Gothic" w:hAnsi="Century Gothic"/>
                <w:b/>
                <w:bCs/>
              </w:rPr>
              <w:t>Ensure, client, carer understands what they need to do to maintain their safety and for practitioner</w:t>
            </w:r>
            <w:r w:rsidR="00770B9F" w:rsidRPr="002B495C">
              <w:rPr>
                <w:rFonts w:ascii="Century Gothic" w:hAnsi="Century Gothic"/>
                <w:b/>
                <w:bCs/>
              </w:rPr>
              <w:t>.</w:t>
            </w:r>
          </w:p>
          <w:p w14:paraId="5D466B1E" w14:textId="62B36A60" w:rsidR="002B495C" w:rsidRDefault="002B495C" w:rsidP="00D77AA9">
            <w:pPr>
              <w:jc w:val="both"/>
              <w:rPr>
                <w:rFonts w:ascii="Century Gothic" w:hAnsi="Century Gothic"/>
              </w:rPr>
            </w:pPr>
          </w:p>
          <w:p w14:paraId="1804CA55" w14:textId="5C212A24" w:rsidR="00EB13D7" w:rsidRDefault="00EB13D7" w:rsidP="00D77A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 practitioner if any changes in health before appointment.</w:t>
            </w:r>
          </w:p>
          <w:p w14:paraId="7F5A9FB6" w14:textId="77777777" w:rsidR="00EB13D7" w:rsidRDefault="00EB13D7" w:rsidP="00D77AA9">
            <w:pPr>
              <w:jc w:val="both"/>
              <w:rPr>
                <w:rFonts w:ascii="Century Gothic" w:hAnsi="Century Gothic"/>
              </w:rPr>
            </w:pPr>
          </w:p>
          <w:p w14:paraId="13C348D5" w14:textId="2D317A9A" w:rsidR="002B495C" w:rsidRDefault="002B495C" w:rsidP="00D77A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Advise no dogs or animals in planned area of treatment / room and ideally only client present.</w:t>
            </w:r>
            <w:r w:rsidR="00EB13D7">
              <w:rPr>
                <w:rFonts w:ascii="Century Gothic" w:hAnsi="Century Gothic"/>
              </w:rPr>
              <w:t xml:space="preserve"> If others present advise to wear surgical face mask.</w:t>
            </w:r>
          </w:p>
          <w:p w14:paraId="04077D94" w14:textId="2E693D35" w:rsidR="002B495C" w:rsidRDefault="002B495C" w:rsidP="00D77AA9">
            <w:pPr>
              <w:jc w:val="both"/>
              <w:rPr>
                <w:rFonts w:ascii="Century Gothic" w:hAnsi="Century Gothic"/>
              </w:rPr>
            </w:pPr>
          </w:p>
          <w:p w14:paraId="388CD617" w14:textId="53E5FCDC" w:rsidR="007D0D04" w:rsidRDefault="007D0D04" w:rsidP="007D0D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distancing 2 m on entry to house where ever possible.</w:t>
            </w:r>
          </w:p>
          <w:p w14:paraId="51EA8620" w14:textId="77777777" w:rsidR="007D0D04" w:rsidRDefault="007D0D04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B779B87" w14:textId="7F045149" w:rsidR="002B495C" w:rsidRPr="00AE0675" w:rsidRDefault="007D0D04" w:rsidP="00D77AA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Leave doors open – no touching handles etc, clear passage through house.</w:t>
            </w:r>
          </w:p>
          <w:p w14:paraId="019E2C7F" w14:textId="77777777" w:rsidR="00EB13D7" w:rsidRDefault="00EB13D7" w:rsidP="00297D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58839B" w14:textId="1CD31D7E" w:rsidR="003325B8" w:rsidRDefault="003325B8" w:rsidP="00297D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 hands in soap and water for</w:t>
            </w:r>
            <w:r w:rsidR="00ED5CB2">
              <w:rPr>
                <w:rFonts w:ascii="Century Gothic" w:hAnsi="Century Gothic"/>
                <w:sz w:val="20"/>
                <w:szCs w:val="20"/>
              </w:rPr>
              <w:t xml:space="preserve"> at least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 secs, dry hands with paper towel on entry immediately</w:t>
            </w:r>
            <w:r w:rsidR="00770B9F">
              <w:rPr>
                <w:rFonts w:ascii="Century Gothic" w:hAnsi="Century Gothic"/>
                <w:sz w:val="20"/>
                <w:szCs w:val="20"/>
              </w:rPr>
              <w:t xml:space="preserve"> and dispose in designated plastic bag.</w:t>
            </w:r>
          </w:p>
          <w:p w14:paraId="4979158F" w14:textId="453CF573" w:rsidR="00770B9F" w:rsidRDefault="00770B9F" w:rsidP="00297D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EA12933" w14:textId="61430526" w:rsidR="00770B9F" w:rsidRDefault="00770B9F" w:rsidP="00297D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hand sanitiser. </w:t>
            </w:r>
          </w:p>
          <w:p w14:paraId="17264FF1" w14:textId="77777777" w:rsidR="002B495C" w:rsidRDefault="002B495C" w:rsidP="00D77AA9">
            <w:pPr>
              <w:jc w:val="both"/>
              <w:rPr>
                <w:rFonts w:ascii="Century Gothic" w:hAnsi="Century Gothic"/>
              </w:rPr>
            </w:pPr>
          </w:p>
          <w:p w14:paraId="47722E50" w14:textId="582B1BE2" w:rsidR="002B495C" w:rsidRDefault="002B495C" w:rsidP="00D77A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Client to wear</w:t>
            </w:r>
            <w:r w:rsidR="003325B8">
              <w:rPr>
                <w:rFonts w:ascii="Century Gothic" w:hAnsi="Century Gothic"/>
              </w:rPr>
              <w:t xml:space="preserve"> surgical face mask </w:t>
            </w:r>
            <w:r>
              <w:rPr>
                <w:rFonts w:ascii="Century Gothic" w:hAnsi="Century Gothic"/>
              </w:rPr>
              <w:t>where practical.</w:t>
            </w:r>
          </w:p>
          <w:p w14:paraId="08D99B07" w14:textId="77777777" w:rsidR="002B495C" w:rsidRDefault="002B495C" w:rsidP="00D77AA9">
            <w:pPr>
              <w:jc w:val="both"/>
              <w:rPr>
                <w:rFonts w:ascii="Century Gothic" w:hAnsi="Century Gothic"/>
              </w:rPr>
            </w:pPr>
          </w:p>
          <w:p w14:paraId="5A5D7AA8" w14:textId="176F7B80" w:rsidR="003325B8" w:rsidRDefault="003325B8" w:rsidP="00D77A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Practitioner </w:t>
            </w:r>
            <w:r w:rsidR="002B495C">
              <w:rPr>
                <w:rFonts w:ascii="Century Gothic" w:hAnsi="Century Gothic"/>
              </w:rPr>
              <w:t>- use of visor</w:t>
            </w:r>
            <w:r>
              <w:rPr>
                <w:rFonts w:ascii="Century Gothic" w:hAnsi="Century Gothic"/>
              </w:rPr>
              <w:t>, N95 mask, apron, gloves.</w:t>
            </w:r>
            <w:r w:rsidR="008D0313">
              <w:rPr>
                <w:rFonts w:ascii="Century Gothic" w:hAnsi="Century Gothic"/>
              </w:rPr>
              <w:t xml:space="preserve"> Do not touch eyes, face or mouth.</w:t>
            </w:r>
          </w:p>
          <w:p w14:paraId="0A20353F" w14:textId="6A2CFA80" w:rsidR="008D0313" w:rsidRDefault="008D0313" w:rsidP="00D77AA9">
            <w:pPr>
              <w:jc w:val="both"/>
              <w:rPr>
                <w:rFonts w:ascii="Century Gothic" w:hAnsi="Century Gothic"/>
              </w:rPr>
            </w:pPr>
          </w:p>
          <w:p w14:paraId="5BF5456B" w14:textId="77777777" w:rsidR="00745C9A" w:rsidRDefault="00745C9A" w:rsidP="00D77A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Practitioner- Hair up, shave beard if appropriate, no jewellery to be worn</w:t>
            </w:r>
          </w:p>
          <w:p w14:paraId="51DDF336" w14:textId="6B74FD99" w:rsidR="00745C9A" w:rsidRDefault="00745C9A" w:rsidP="00D77A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(except wedding ring)</w:t>
            </w:r>
          </w:p>
          <w:p w14:paraId="42F39706" w14:textId="77777777" w:rsidR="00745C9A" w:rsidRDefault="00745C9A" w:rsidP="00D77AA9">
            <w:pPr>
              <w:jc w:val="both"/>
              <w:rPr>
                <w:rFonts w:ascii="Century Gothic" w:hAnsi="Century Gothic"/>
              </w:rPr>
            </w:pPr>
          </w:p>
          <w:p w14:paraId="5A92E786" w14:textId="15F5981A" w:rsidR="00AE0675" w:rsidRDefault="00745C9A" w:rsidP="00D77A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‘don’ visor and mask prior entry to environment. </w:t>
            </w:r>
          </w:p>
          <w:p w14:paraId="7EDE1288" w14:textId="6ACA41D1" w:rsidR="00FB139B" w:rsidRDefault="00FB139B" w:rsidP="00D77AA9">
            <w:pPr>
              <w:jc w:val="both"/>
              <w:rPr>
                <w:rFonts w:ascii="Century Gothic" w:hAnsi="Century Gothic"/>
              </w:rPr>
            </w:pPr>
          </w:p>
          <w:p w14:paraId="6C4BCC82" w14:textId="3D3360F1" w:rsidR="00B71B0B" w:rsidRDefault="00B71B0B" w:rsidP="00D77A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at any time sneeze or cough turn away from client. Wash hands for 20 sec and use hand sanitizer before proceeding again.</w:t>
            </w:r>
          </w:p>
          <w:p w14:paraId="70E61590" w14:textId="3C27B088" w:rsidR="00745C9A" w:rsidRDefault="000034A7" w:rsidP="00D77A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must not work if these are signs of COVID-19.</w:t>
            </w:r>
          </w:p>
          <w:p w14:paraId="26B8FA01" w14:textId="77777777" w:rsidR="000034A7" w:rsidRDefault="000034A7" w:rsidP="00362515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45E07841" w14:textId="20E5B0B6" w:rsidR="003325B8" w:rsidRPr="00362515" w:rsidRDefault="003325B8" w:rsidP="00362515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362515">
              <w:rPr>
                <w:rFonts w:ascii="Century Gothic" w:hAnsi="Century Gothic"/>
                <w:b/>
                <w:bCs/>
              </w:rPr>
              <w:t>Document in records, date and time. This may consist of texts, emails.</w:t>
            </w:r>
          </w:p>
          <w:p w14:paraId="4F722F9A" w14:textId="71E22F1C" w:rsidR="003325B8" w:rsidRDefault="003325B8" w:rsidP="00362515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0D364095" w14:textId="75584DE5" w:rsidR="00EB13D7" w:rsidRDefault="00EB13D7" w:rsidP="00362515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57B14C1E" w14:textId="77777777" w:rsidR="00EB13D7" w:rsidRPr="00362515" w:rsidRDefault="00EB13D7" w:rsidP="00362515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76A8CA66" w14:textId="77777777" w:rsidR="00EB13D7" w:rsidRDefault="00EB13D7" w:rsidP="00EB13D7">
            <w:pPr>
              <w:jc w:val="both"/>
              <w:rPr>
                <w:rFonts w:ascii="Century Gothic" w:hAnsi="Century Gothic"/>
              </w:rPr>
            </w:pPr>
          </w:p>
          <w:p w14:paraId="05118944" w14:textId="4469A005" w:rsidR="00EB13D7" w:rsidRPr="00E9236D" w:rsidRDefault="00EB13D7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32C38C1" w14:textId="79F3B5EF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B5C35AE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8BA83C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0B5B13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3F88F02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6FD36AC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8E86658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EB15B71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1E057D1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1154BC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08E4B29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5B2BD44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36CF7B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896C609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0B1F3BA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34AAAF5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8B1E5B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6724585" w14:textId="77777777" w:rsidR="00EB13D7" w:rsidRDefault="00EB13D7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0764A1A" w14:textId="77777777" w:rsidR="00EB13D7" w:rsidRDefault="00EB13D7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370E60D" w14:textId="77777777" w:rsidR="00EB13D7" w:rsidRDefault="00EB13D7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1A8CF48" w14:textId="77777777" w:rsidR="00EB13D7" w:rsidRDefault="00EB13D7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76078C" w14:textId="77777777" w:rsidR="00EB13D7" w:rsidRDefault="00EB13D7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B6D2279" w14:textId="77777777" w:rsidR="00EB13D7" w:rsidRDefault="00EB13D7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B0582F" w14:textId="77777777" w:rsidR="00AE0675" w:rsidRDefault="00AE0675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84683D1" w14:textId="77777777" w:rsidR="00FB139B" w:rsidRDefault="00FB139B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6F793C6" w14:textId="77777777" w:rsidR="00745C9A" w:rsidRDefault="00745C9A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5A5FA5B" w14:textId="77777777" w:rsidR="00745C9A" w:rsidRDefault="00745C9A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C4682A" w14:textId="77777777" w:rsidR="00745C9A" w:rsidRDefault="00745C9A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CDC3BC" w14:textId="77777777" w:rsidR="00745C9A" w:rsidRDefault="00745C9A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81606D0" w14:textId="3BDD0320" w:rsidR="007D0D04" w:rsidRDefault="007D0D04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 delivery of treatment outside of</w:t>
            </w:r>
          </w:p>
          <w:p w14:paraId="001043F7" w14:textId="77777777" w:rsidR="007D0D04" w:rsidRDefault="007D0D04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house e.g. garden, conservatory</w:t>
            </w:r>
          </w:p>
          <w:p w14:paraId="0B0C0B83" w14:textId="77777777" w:rsidR="007D0D04" w:rsidRDefault="007D0D04" w:rsidP="007D0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38E10C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9FF192C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6F37EA8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306307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B963D0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A6E4D5" w14:textId="77777777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22D78B1" w14:textId="08B60C42" w:rsidR="00162BE4" w:rsidRDefault="00162BE4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3A9860A" w14:textId="77777777" w:rsidR="00770B9F" w:rsidRDefault="00770B9F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918AF2" w14:textId="77777777" w:rsidR="002B495C" w:rsidRDefault="002B495C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C73C0EA" w14:textId="77777777" w:rsidR="002B495C" w:rsidRDefault="002B495C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47FF22B" w14:textId="77777777" w:rsidR="002B495C" w:rsidRDefault="002B495C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8CC73C7" w14:textId="77777777" w:rsidR="002B495C" w:rsidRDefault="002B495C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912A31" w14:textId="77777777" w:rsidR="002B495C" w:rsidRDefault="002B495C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9F00042" w14:textId="77777777" w:rsidR="002B495C" w:rsidRDefault="002B495C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F914B5C" w14:textId="77777777" w:rsidR="002B495C" w:rsidRDefault="00745C9A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 removal of wedding ring</w:t>
            </w:r>
          </w:p>
          <w:p w14:paraId="13349B87" w14:textId="07D49005" w:rsidR="00745C9A" w:rsidRPr="00E9236D" w:rsidRDefault="00745C9A" w:rsidP="00162B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during sessions.</w:t>
            </w:r>
          </w:p>
        </w:tc>
        <w:tc>
          <w:tcPr>
            <w:tcW w:w="1276" w:type="dxa"/>
          </w:tcPr>
          <w:p w14:paraId="79732ED0" w14:textId="6EB21768" w:rsidR="003325B8" w:rsidRPr="003325B8" w:rsidRDefault="003325B8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0864F97" w14:textId="77777777" w:rsidR="0089478B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3FA0C681" w14:textId="7BC931BE" w:rsidR="003325B8" w:rsidRPr="0089478B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62BE4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  <w:p w14:paraId="1D4F9FFD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C4738E5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122460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CB6BCF7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53CE02F" w14:textId="73C15C0A" w:rsidR="00162BE4" w:rsidRPr="00FB139B" w:rsidRDefault="00FB139B" w:rsidP="00E5660B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FB139B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HIGH</w:t>
            </w:r>
          </w:p>
          <w:p w14:paraId="62CF7DCA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CB32904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6E839C9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20E3D4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0ACFCC9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C24EB8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FA9BB37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40292EC" w14:textId="5E1EEDB9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63F81C" w14:textId="77777777" w:rsidR="00EB13D7" w:rsidRDefault="00EB13D7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1494BE36" w14:textId="77777777" w:rsidR="00EB13D7" w:rsidRDefault="00EB13D7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46AF0AC6" w14:textId="77777777" w:rsidR="00EB13D7" w:rsidRDefault="00EB13D7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78C12705" w14:textId="77777777" w:rsidR="00EB13D7" w:rsidRDefault="00EB13D7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7BC852F1" w14:textId="77777777" w:rsidR="00EB13D7" w:rsidRDefault="00EB13D7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5A790862" w14:textId="77777777" w:rsidR="00ED5CB2" w:rsidRDefault="00ED5CB2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16B7A59D" w14:textId="77777777" w:rsidR="00162BE4" w:rsidRPr="007D0D04" w:rsidRDefault="00162BE4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5E378EA4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53B32D5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316C2BD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C2E5FC3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356E087" w14:textId="77777777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AD8E3A" w14:textId="6F0F480B" w:rsidR="00162BE4" w:rsidRDefault="00162BE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B67C35" w14:textId="585E389C" w:rsidR="002B495C" w:rsidRP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  <w:r w:rsidRPr="007804F9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MODERATE</w:t>
            </w:r>
          </w:p>
          <w:p w14:paraId="39C1AED5" w14:textId="565CF4B3" w:rsidR="002B495C" w:rsidRDefault="002B495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47245044" w14:textId="5728275B" w:rsidR="002B495C" w:rsidRDefault="002B495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5C961611" w14:textId="1EBC4909" w:rsidR="00162BE4" w:rsidRDefault="00162BE4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254023B6" w14:textId="77777777" w:rsidR="00EB13D7" w:rsidRDefault="00EB13D7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1F0DBAAB" w14:textId="77777777" w:rsidR="00EB13D7" w:rsidRDefault="00EB13D7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0150060A" w14:textId="77777777" w:rsidR="00FB139B" w:rsidRDefault="00FB139B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1E735EDA" w14:textId="77777777" w:rsidR="00FB139B" w:rsidRDefault="00FB139B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6EC6FE30" w14:textId="77777777" w:rsidR="00FB139B" w:rsidRDefault="00FB139B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7377E4DF" w14:textId="4B0A8CC3" w:rsidR="00EB13D7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MODERATE</w:t>
            </w:r>
          </w:p>
          <w:p w14:paraId="24A39140" w14:textId="77777777" w:rsidR="00EB13D7" w:rsidRDefault="00EB13D7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79B6E9B5" w14:textId="63AF56AD" w:rsidR="00EB13D7" w:rsidRDefault="00EB13D7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589D201C" w14:textId="11127D41" w:rsidR="00AE0675" w:rsidRDefault="00AE0675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0D5BDB97" w14:textId="1803F372" w:rsidR="00AE0675" w:rsidRDefault="00AE0675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6A9F09BE" w14:textId="7245BA1A" w:rsidR="00AE0675" w:rsidRDefault="00AE0675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60C4085F" w14:textId="064FA76B" w:rsidR="00EB13D7" w:rsidRDefault="00820F10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MODERATE</w:t>
            </w:r>
          </w:p>
          <w:p w14:paraId="69B7E12D" w14:textId="77777777" w:rsidR="00EB13D7" w:rsidRDefault="00EB13D7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E77DEFD" w14:textId="77777777" w:rsidR="00FB139B" w:rsidRDefault="00FB139B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9384FBA" w14:textId="77777777" w:rsidR="00FB139B" w:rsidRDefault="00FB139B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59445E06" w14:textId="77777777" w:rsidR="00FB139B" w:rsidRDefault="00FB139B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2EEA5999" w14:textId="77777777" w:rsidR="00745C9A" w:rsidRDefault="00745C9A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048F6D1D" w14:textId="77777777" w:rsidR="00745C9A" w:rsidRDefault="00745C9A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419B0717" w14:textId="77777777" w:rsidR="00745C9A" w:rsidRDefault="00745C9A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287BDCF6" w14:textId="77777777" w:rsidR="00745C9A" w:rsidRDefault="00745C9A" w:rsidP="007804F9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  <w:r w:rsidRPr="00745C9A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MODERATE</w:t>
            </w:r>
          </w:p>
          <w:p w14:paraId="384B2458" w14:textId="77777777" w:rsidR="00745C9A" w:rsidRDefault="00745C9A" w:rsidP="007804F9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5AD21120" w14:textId="77777777" w:rsidR="00745C9A" w:rsidRDefault="00745C9A" w:rsidP="007804F9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27C63FC3" w14:textId="77777777" w:rsidR="00745C9A" w:rsidRDefault="00745C9A" w:rsidP="007804F9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4B7D5CFA" w14:textId="77777777" w:rsidR="00745C9A" w:rsidRDefault="00745C9A" w:rsidP="007804F9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</w:p>
          <w:p w14:paraId="464E5429" w14:textId="77777777" w:rsidR="00B71B0B" w:rsidRDefault="00B71B0B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46FCD2D" w14:textId="77777777" w:rsidR="00B71B0B" w:rsidRDefault="00B71B0B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465E4818" w14:textId="77777777" w:rsidR="00B71B0B" w:rsidRDefault="00B71B0B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375A8AB" w14:textId="77777777" w:rsidR="00B71B0B" w:rsidRDefault="00B71B0B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581DC346" w14:textId="77777777" w:rsidR="000034A7" w:rsidRDefault="000034A7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0DDF699B" w14:textId="77777777" w:rsidR="000034A7" w:rsidRDefault="000034A7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036D8818" w14:textId="08D927FA" w:rsidR="00745C9A" w:rsidRPr="007804F9" w:rsidRDefault="00745C9A" w:rsidP="007804F9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</w:tc>
      </w:tr>
      <w:tr w:rsidR="0007666B" w14:paraId="66A68D8B" w14:textId="1C0AA8A8" w:rsidTr="0089478B">
        <w:trPr>
          <w:trHeight w:val="1692"/>
        </w:trPr>
        <w:tc>
          <w:tcPr>
            <w:tcW w:w="2263" w:type="dxa"/>
          </w:tcPr>
          <w:p w14:paraId="2CE21384" w14:textId="77777777" w:rsidR="00745C9A" w:rsidRDefault="00745C9A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60360B3" w14:textId="3ECBD61E" w:rsidR="007804F9" w:rsidRDefault="007804F9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Transport</w:t>
            </w:r>
          </w:p>
          <w:p w14:paraId="5A40EEA5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C7EE1D4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976CFC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2D37574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219FD9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76786D6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5AEF98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60881DD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CB929C0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FB2119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4EF311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0E592DE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3B70590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7DC4660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629981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8B216F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EA32AC2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006024E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F5D54B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3C93BC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C0F7FB0" w14:textId="1DB4BEC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F9BC0E0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3BCDF94" w14:textId="77777777" w:rsidR="00D56480" w:rsidRDefault="00D5648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D4B31A9" w14:textId="77777777" w:rsidR="00D56480" w:rsidRDefault="00D5648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1C22508" w14:textId="77777777" w:rsidR="00D56480" w:rsidRDefault="00D5648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D6D703" w14:textId="77777777" w:rsidR="00D56480" w:rsidRDefault="00D5648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6DA8A28" w14:textId="688113B8" w:rsidR="00D56480" w:rsidRPr="000435CE" w:rsidRDefault="00D5648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8F2F6C7" w14:textId="77777777" w:rsidR="003325B8" w:rsidRPr="000435CE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262DBD8" w14:textId="77777777" w:rsidR="007804F9" w:rsidRDefault="007804F9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F1E664" w14:textId="363E1AFC" w:rsidR="007804F9" w:rsidRP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7804F9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4668" w:type="dxa"/>
          </w:tcPr>
          <w:p w14:paraId="5E7F1DB3" w14:textId="77777777" w:rsidR="00770B9F" w:rsidRDefault="00770B9F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DC16236" w14:textId="77777777" w:rsidR="007804F9" w:rsidRDefault="007804F9" w:rsidP="007804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Stagger appointment times, particularly if other health professional visiting e.g. liaise </w:t>
            </w:r>
          </w:p>
          <w:p w14:paraId="2EE197AC" w14:textId="77777777" w:rsidR="007804F9" w:rsidRPr="008D0313" w:rsidRDefault="007804F9" w:rsidP="007804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84643F" w14:textId="0119D563" w:rsidR="007804F9" w:rsidRDefault="007804F9" w:rsidP="007804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own car.</w:t>
            </w:r>
            <w:r w:rsidR="00384E8C">
              <w:rPr>
                <w:rFonts w:ascii="Century Gothic" w:hAnsi="Century Gothic"/>
                <w:sz w:val="20"/>
                <w:szCs w:val="20"/>
              </w:rPr>
              <w:t xml:space="preserve"> Insured for business.</w:t>
            </w:r>
          </w:p>
          <w:p w14:paraId="350698A8" w14:textId="77777777" w:rsidR="007804F9" w:rsidRDefault="007804F9" w:rsidP="007804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1B41B7" w14:textId="77777777" w:rsidR="007804F9" w:rsidRPr="008D0313" w:rsidRDefault="007804F9" w:rsidP="007804F9">
            <w:pPr>
              <w:rPr>
                <w:rFonts w:ascii="Century Gothic" w:hAnsi="Century Gothic"/>
                <w:sz w:val="20"/>
                <w:szCs w:val="20"/>
              </w:rPr>
            </w:pPr>
            <w:r w:rsidRPr="008D0313">
              <w:rPr>
                <w:rFonts w:ascii="Century Gothic" w:hAnsi="Century Gothic"/>
                <w:sz w:val="20"/>
                <w:szCs w:val="20"/>
              </w:rPr>
              <w:t>No other pe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rsons or pets </w:t>
            </w:r>
            <w:r w:rsidRPr="008D0313">
              <w:rPr>
                <w:rFonts w:ascii="Century Gothic" w:hAnsi="Century Gothic"/>
                <w:sz w:val="20"/>
                <w:szCs w:val="20"/>
              </w:rPr>
              <w:t>in car any time.</w:t>
            </w:r>
          </w:p>
          <w:p w14:paraId="05B4FDC6" w14:textId="77777777" w:rsidR="007804F9" w:rsidRDefault="007804F9" w:rsidP="007804F9">
            <w:pPr>
              <w:jc w:val="both"/>
              <w:rPr>
                <w:rFonts w:ascii="Century Gothic" w:hAnsi="Century Gothic"/>
              </w:rPr>
            </w:pPr>
          </w:p>
          <w:p w14:paraId="0B7844D0" w14:textId="29DF30B1" w:rsidR="007804F9" w:rsidRDefault="007804F9" w:rsidP="007804F9">
            <w:pPr>
              <w:rPr>
                <w:rFonts w:ascii="Century Gothic" w:hAnsi="Century Gothic"/>
                <w:sz w:val="20"/>
                <w:szCs w:val="20"/>
              </w:rPr>
            </w:pPr>
            <w:r w:rsidRPr="008D0313">
              <w:rPr>
                <w:rFonts w:ascii="Century Gothic" w:hAnsi="Century Gothic"/>
                <w:sz w:val="20"/>
                <w:szCs w:val="20"/>
              </w:rPr>
              <w:t>Maintain good ventilation windows open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25BBAC8" w14:textId="44198B9C" w:rsidR="00B71B0B" w:rsidRDefault="00B71B0B" w:rsidP="007804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0DAA61" w14:textId="51B7515A" w:rsidR="00B71B0B" w:rsidRDefault="00B71B0B" w:rsidP="007804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gloves.</w:t>
            </w:r>
            <w:r w:rsidR="000034A7">
              <w:rPr>
                <w:rFonts w:ascii="Century Gothic" w:hAnsi="Century Gothic"/>
                <w:sz w:val="20"/>
                <w:szCs w:val="20"/>
              </w:rPr>
              <w:t xml:space="preserve"> Clean visor</w:t>
            </w:r>
            <w:r w:rsidR="003830E1">
              <w:rPr>
                <w:rFonts w:ascii="Century Gothic" w:hAnsi="Century Gothic"/>
                <w:sz w:val="20"/>
                <w:szCs w:val="20"/>
              </w:rPr>
              <w:t xml:space="preserve"> in car / per product instructions.</w:t>
            </w:r>
          </w:p>
          <w:p w14:paraId="00B8BE25" w14:textId="4A6339C1" w:rsidR="003830E1" w:rsidRDefault="003830E1" w:rsidP="007804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4D9A24" w14:textId="40BC518F" w:rsidR="003830E1" w:rsidRDefault="003830E1" w:rsidP="003830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Mask can be worn in car if not touched.</w:t>
            </w:r>
          </w:p>
          <w:p w14:paraId="1391B22B" w14:textId="77777777" w:rsidR="003830E1" w:rsidRDefault="003830E1" w:rsidP="003830E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1E53C8" w14:textId="77777777" w:rsidR="007804F9" w:rsidRDefault="007804F9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Clean handles, driving wheel and gear box with approved surface cleanser between visits followed by use of approved hand sanitiser.</w:t>
            </w:r>
          </w:p>
          <w:p w14:paraId="7780DBE5" w14:textId="77777777" w:rsidR="007804F9" w:rsidRDefault="007804F9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580E1E5" w14:textId="77777777" w:rsidR="007804F9" w:rsidRDefault="007804F9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Cleanse I phone cover with hand sanitiser after each use.</w:t>
            </w:r>
          </w:p>
          <w:p w14:paraId="68C025E1" w14:textId="77777777" w:rsidR="00D56480" w:rsidRDefault="00D56480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F8D72DB" w14:textId="77777777" w:rsidR="007804F9" w:rsidRDefault="007804F9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‘Double’ plastic bag designated for all waste disposal.</w:t>
            </w:r>
          </w:p>
          <w:p w14:paraId="207C3385" w14:textId="77777777" w:rsidR="007804F9" w:rsidRDefault="007804F9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D147D0" w14:textId="77777777" w:rsidR="007804F9" w:rsidRDefault="007804F9" w:rsidP="007804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Record-keeping, diary entry date and time notes</w:t>
            </w:r>
          </w:p>
          <w:p w14:paraId="4E1482C6" w14:textId="77777777" w:rsidR="00D56480" w:rsidRDefault="00D56480" w:rsidP="00D564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B8AAED" w14:textId="77777777" w:rsidR="00FB139B" w:rsidRDefault="00D56480" w:rsidP="008947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Consume f</w:t>
            </w:r>
            <w:r w:rsidR="00384E8C" w:rsidRPr="00D56480">
              <w:rPr>
                <w:rFonts w:ascii="Century Gothic" w:hAnsi="Century Gothic"/>
                <w:sz w:val="20"/>
                <w:szCs w:val="20"/>
              </w:rPr>
              <w:t xml:space="preserve">ood &amp; beverage outside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of car </w:t>
            </w:r>
            <w:r w:rsidR="00384E8C" w:rsidRPr="00D56480"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Pr="00D56480">
              <w:rPr>
                <w:rFonts w:ascii="Century Gothic" w:hAnsi="Century Gothic"/>
                <w:sz w:val="20"/>
                <w:szCs w:val="20"/>
              </w:rPr>
              <w:t>own.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095767A" w14:textId="77777777" w:rsidR="00FB139B" w:rsidRDefault="00FB139B" w:rsidP="0089478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81C039" w14:textId="4DD912B4" w:rsidR="0089478B" w:rsidRPr="000435CE" w:rsidRDefault="00D56480" w:rsidP="008947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D56480">
              <w:rPr>
                <w:rFonts w:ascii="Century Gothic" w:hAnsi="Century Gothic"/>
                <w:sz w:val="20"/>
                <w:szCs w:val="20"/>
              </w:rPr>
              <w:t xml:space="preserve">isinfect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hands </w:t>
            </w:r>
            <w:r w:rsidR="00384E8C" w:rsidRPr="00D56480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approved </w:t>
            </w:r>
            <w:r w:rsidR="00384E8C" w:rsidRPr="00D56480">
              <w:rPr>
                <w:rFonts w:ascii="Century Gothic" w:hAnsi="Century Gothic"/>
                <w:sz w:val="20"/>
                <w:szCs w:val="20"/>
              </w:rPr>
              <w:t xml:space="preserve">hand </w:t>
            </w:r>
            <w:r w:rsidR="00FB139B" w:rsidRPr="00D56480">
              <w:rPr>
                <w:rFonts w:ascii="Century Gothic" w:hAnsi="Century Gothic"/>
                <w:sz w:val="20"/>
                <w:szCs w:val="20"/>
              </w:rPr>
              <w:t>sanit</w:t>
            </w:r>
            <w:r w:rsidR="00FB139B">
              <w:rPr>
                <w:rFonts w:ascii="Century Gothic" w:hAnsi="Century Gothic"/>
                <w:sz w:val="20"/>
                <w:szCs w:val="20"/>
              </w:rPr>
              <w:t>izer.</w:t>
            </w:r>
          </w:p>
        </w:tc>
        <w:tc>
          <w:tcPr>
            <w:tcW w:w="1569" w:type="dxa"/>
          </w:tcPr>
          <w:p w14:paraId="4A2069B6" w14:textId="538AECCB" w:rsidR="003325B8" w:rsidRPr="000435CE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38CE0A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76FC7B2" w14:textId="77777777" w:rsidR="007804F9" w:rsidRDefault="007804F9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7804F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  <w:p w14:paraId="7DF0FDCE" w14:textId="77777777" w:rsidR="00384E8C" w:rsidRPr="00384E8C" w:rsidRDefault="00384E8C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C77D01" w14:textId="77777777" w:rsidR="00384E8C" w:rsidRPr="00384E8C" w:rsidRDefault="00384E8C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FD9802" w14:textId="77777777" w:rsidR="00384E8C" w:rsidRPr="00384E8C" w:rsidRDefault="00384E8C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1B0441" w14:textId="77777777" w:rsidR="00384E8C" w:rsidRPr="00384E8C" w:rsidRDefault="00384E8C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C2828A" w14:textId="77777777" w:rsidR="00384E8C" w:rsidRPr="00384E8C" w:rsidRDefault="00384E8C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377A0C" w14:textId="581CB90B" w:rsidR="00384E8C" w:rsidRDefault="00384E8C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F3BAAE" w14:textId="014D7D55" w:rsidR="0089478B" w:rsidRDefault="0089478B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CDCA5F" w14:textId="35D96399" w:rsidR="0089478B" w:rsidRDefault="0089478B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CEB5B0" w14:textId="040005F1" w:rsidR="0089478B" w:rsidRDefault="0089478B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F093CB" w14:textId="1B6290CA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595825" w14:textId="11975737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F98F4D" w14:textId="01FB7144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34ED96" w14:textId="578B4997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931C3F" w14:textId="47AF5010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9F51FA" w14:textId="1A18A755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D8349B" w14:textId="0766F827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4A9B7B" w14:textId="0D3B70B7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5FC458" w14:textId="40FC2FB9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BF9830" w14:textId="423E23F5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F64285" w14:textId="5662E452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DE0F3B" w14:textId="23FB246D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B122D7" w14:textId="4A92899E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B64172" w14:textId="54F9A474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26E1AB" w14:textId="56AC0355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08C626" w14:textId="0BA6535C" w:rsidR="00820F10" w:rsidRDefault="00820F1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5FCE28" w14:textId="23ADF4D0" w:rsidR="0089478B" w:rsidRPr="00820F10" w:rsidRDefault="00820F10" w:rsidP="00384E8C">
            <w:pP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820F10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  <w:p w14:paraId="5FF507C0" w14:textId="5488F3AB" w:rsidR="00D56480" w:rsidRPr="00384E8C" w:rsidRDefault="00D56480" w:rsidP="00384E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66B" w14:paraId="73BB7881" w14:textId="56373EF8" w:rsidTr="0089478B">
        <w:tc>
          <w:tcPr>
            <w:tcW w:w="2263" w:type="dxa"/>
          </w:tcPr>
          <w:p w14:paraId="3D74E2E3" w14:textId="77777777" w:rsidR="00E664CB" w:rsidRDefault="00E664C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884C797" w14:textId="61015F86" w:rsidR="00E664CB" w:rsidRDefault="00E664C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Client’s home environment</w:t>
            </w:r>
          </w:p>
          <w:p w14:paraId="0A1DAC31" w14:textId="77777777" w:rsidR="00E664CB" w:rsidRDefault="00E664C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E67CD74" w14:textId="0B5B4053" w:rsidR="00AE0675" w:rsidRDefault="00AE0675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772697" w14:textId="07103C56" w:rsidR="00384E8C" w:rsidRDefault="00384E8C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4E75BAD" w14:textId="0AB4CAAD" w:rsidR="00384E8C" w:rsidRDefault="00384E8C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4D0059F" w14:textId="4471F374" w:rsidR="00384E8C" w:rsidRDefault="00384E8C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Spread of COVID -19</w:t>
            </w:r>
          </w:p>
          <w:p w14:paraId="62957CE9" w14:textId="1BE5D355" w:rsidR="00384E8C" w:rsidRDefault="00384E8C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E931CE" w14:textId="77777777" w:rsidR="00384E8C" w:rsidRDefault="00384E8C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EFE4420" w14:textId="77777777" w:rsidR="00AE0675" w:rsidRDefault="00AE0675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Cross contamination </w:t>
            </w:r>
          </w:p>
          <w:p w14:paraId="792F700A" w14:textId="77777777" w:rsidR="00AE0675" w:rsidRDefault="00AE0675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E90F772" w14:textId="2FB35BDC" w:rsidR="007804F9" w:rsidRPr="000435CE" w:rsidRDefault="007804F9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3A71A41C" w14:textId="77777777" w:rsidR="003325B8" w:rsidRPr="000435CE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9" w:type="dxa"/>
          </w:tcPr>
          <w:p w14:paraId="34B19BE4" w14:textId="77777777" w:rsidR="003325B8" w:rsidRPr="000435CE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8" w:type="dxa"/>
          </w:tcPr>
          <w:p w14:paraId="59F975EB" w14:textId="77777777" w:rsidR="007804F9" w:rsidRDefault="007804F9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1C80CEF" w14:textId="522D8E50" w:rsidR="00AE0675" w:rsidRDefault="00AE0675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at location</w:t>
            </w:r>
          </w:p>
          <w:p w14:paraId="02A5058B" w14:textId="77777777" w:rsidR="00AE0675" w:rsidRDefault="00AE0675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D25B5F" w14:textId="77777777" w:rsidR="00AE0675" w:rsidRDefault="00AE0675" w:rsidP="00AE06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Telephone on arrival – outside house or ensure front door open.</w:t>
            </w:r>
          </w:p>
          <w:p w14:paraId="112BF356" w14:textId="6395A654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F1ACB63" w14:textId="4A23D944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‘don’ visor and face mask, limit equipment and stock, keep to the minimum.</w:t>
            </w:r>
            <w:r w:rsidR="000034A7">
              <w:rPr>
                <w:rFonts w:ascii="Century Gothic" w:hAnsi="Century Gothic"/>
                <w:sz w:val="20"/>
                <w:szCs w:val="20"/>
              </w:rPr>
              <w:t>, disposable</w:t>
            </w:r>
            <w:r w:rsidR="00850542">
              <w:rPr>
                <w:rFonts w:ascii="Century Gothic" w:hAnsi="Century Gothic"/>
                <w:sz w:val="20"/>
                <w:szCs w:val="20"/>
              </w:rPr>
              <w:t xml:space="preserve"> apron and gloves </w:t>
            </w:r>
            <w:r w:rsidR="000034A7">
              <w:rPr>
                <w:rFonts w:ascii="Century Gothic" w:hAnsi="Century Gothic"/>
                <w:sz w:val="20"/>
                <w:szCs w:val="20"/>
              </w:rPr>
              <w:t>(after</w:t>
            </w:r>
            <w:r w:rsidR="00850542">
              <w:rPr>
                <w:rFonts w:ascii="Century Gothic" w:hAnsi="Century Gothic"/>
                <w:sz w:val="20"/>
                <w:szCs w:val="20"/>
              </w:rPr>
              <w:t xml:space="preserve"> hand </w:t>
            </w:r>
            <w:r w:rsidR="000034A7">
              <w:rPr>
                <w:rFonts w:ascii="Century Gothic" w:hAnsi="Century Gothic"/>
                <w:sz w:val="20"/>
                <w:szCs w:val="20"/>
              </w:rPr>
              <w:t>hygiene completed)</w:t>
            </w:r>
          </w:p>
          <w:p w14:paraId="5C52D726" w14:textId="7114B7A6" w:rsidR="000034A7" w:rsidRDefault="000034A7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D65C42" w14:textId="4FFB3A81" w:rsidR="000034A7" w:rsidRDefault="000034A7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Client to wear surgical mask if practical.</w:t>
            </w:r>
          </w:p>
          <w:p w14:paraId="0E65B1DE" w14:textId="77777777" w:rsidR="00820F10" w:rsidRDefault="00820F10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F317EC" w14:textId="32446A36" w:rsidR="00E664CB" w:rsidRDefault="00E664CB" w:rsidP="00E664C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664C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Consultation, treatment, care </w:t>
            </w:r>
          </w:p>
          <w:p w14:paraId="05AB6766" w14:textId="1BAA5600" w:rsidR="00E664CB" w:rsidRDefault="00E664CB" w:rsidP="00E664C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A83025B" w14:textId="77777777" w:rsidR="00D52697" w:rsidRDefault="00E664CB" w:rsidP="00E664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664CB">
              <w:rPr>
                <w:rFonts w:ascii="Century Gothic" w:hAnsi="Century Gothic"/>
                <w:sz w:val="20"/>
                <w:szCs w:val="20"/>
              </w:rPr>
              <w:t xml:space="preserve">Limit time in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home / garden </w:t>
            </w:r>
            <w:r w:rsidRPr="00E664CB">
              <w:rPr>
                <w:rFonts w:ascii="Century Gothic" w:hAnsi="Century Gothic"/>
                <w:sz w:val="20"/>
                <w:szCs w:val="20"/>
              </w:rPr>
              <w:t xml:space="preserve">environment, do the essentials to maintain comfort and prevent </w:t>
            </w:r>
            <w:r w:rsidR="00D52697">
              <w:rPr>
                <w:rFonts w:ascii="Century Gothic" w:hAnsi="Century Gothic"/>
                <w:sz w:val="20"/>
                <w:szCs w:val="20"/>
              </w:rPr>
              <w:t>further problems where possible.</w:t>
            </w:r>
            <w:r w:rsidRPr="00E664C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0B1FC56" w14:textId="38D8C1DF" w:rsidR="00E664CB" w:rsidRPr="00E664CB" w:rsidRDefault="0078060C" w:rsidP="00E664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Advice and telephone follow up re next appointment</w:t>
            </w:r>
            <w:r w:rsidR="00D52697">
              <w:rPr>
                <w:rFonts w:ascii="Century Gothic" w:hAnsi="Century Gothic"/>
                <w:sz w:val="20"/>
                <w:szCs w:val="20"/>
              </w:rPr>
              <w:t xml:space="preserve"> at be performed at home.</w:t>
            </w:r>
          </w:p>
          <w:p w14:paraId="7B577948" w14:textId="2651E7ED" w:rsidR="00E664CB" w:rsidRDefault="00E664C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F3B403F" w14:textId="5A3C5A2A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pre- packed sterile equipment as usual.</w:t>
            </w:r>
          </w:p>
          <w:p w14:paraId="585BEF13" w14:textId="59EF825E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4694184" w14:textId="078A5D02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disposable ‘foot’ serviettes’ instead of towels.</w:t>
            </w:r>
          </w:p>
          <w:p w14:paraId="4E1B98F3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8DF9ABB" w14:textId="3CACD9B1" w:rsidR="00E664CB" w:rsidRDefault="00E664C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 treatment and care as trained</w:t>
            </w:r>
            <w:r w:rsidR="00600EC4">
              <w:rPr>
                <w:rFonts w:ascii="Century Gothic" w:hAnsi="Century Gothic"/>
                <w:sz w:val="20"/>
                <w:szCs w:val="20"/>
              </w:rPr>
              <w:t xml:space="preserve">/ protocols </w:t>
            </w:r>
          </w:p>
          <w:p w14:paraId="087437BD" w14:textId="77777777" w:rsidR="00E664CB" w:rsidRDefault="00E664C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12D8FD0" w14:textId="77777777" w:rsidR="00AE0675" w:rsidRDefault="00E664C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Adhere to infection control procedures as </w:t>
            </w:r>
            <w:r w:rsidR="00600EC4">
              <w:rPr>
                <w:rFonts w:ascii="Century Gothic" w:hAnsi="Century Gothic"/>
                <w:sz w:val="20"/>
                <w:szCs w:val="20"/>
              </w:rPr>
              <w:t>standard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practice</w:t>
            </w:r>
            <w:r w:rsidR="00600EC4">
              <w:rPr>
                <w:rFonts w:ascii="Century Gothic" w:hAnsi="Century Gothic"/>
                <w:sz w:val="20"/>
                <w:szCs w:val="20"/>
              </w:rPr>
              <w:t>/ guidelines.</w:t>
            </w:r>
            <w:r w:rsidR="00AE067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01315BB" w14:textId="77777777" w:rsidR="00384E8C" w:rsidRDefault="00384E8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3B13F0" w14:textId="57D2B984" w:rsidR="00AE0675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product guidelines e g for visor and N95 masks</w:t>
            </w:r>
            <w:r w:rsidR="000034A7">
              <w:rPr>
                <w:rFonts w:ascii="Century Gothic" w:hAnsi="Century Gothic"/>
                <w:sz w:val="20"/>
                <w:szCs w:val="20"/>
              </w:rPr>
              <w:t>. I</w:t>
            </w:r>
            <w:r>
              <w:rPr>
                <w:rFonts w:ascii="Century Gothic" w:hAnsi="Century Gothic"/>
                <w:sz w:val="20"/>
                <w:szCs w:val="20"/>
              </w:rPr>
              <w:t>f damaged or dirty remove and replace between</w:t>
            </w:r>
            <w:r w:rsidR="000034A7">
              <w:rPr>
                <w:rFonts w:ascii="Century Gothic" w:hAnsi="Century Gothic"/>
                <w:sz w:val="20"/>
                <w:szCs w:val="20"/>
              </w:rPr>
              <w:t xml:space="preserve"> each home visit. </w:t>
            </w:r>
          </w:p>
          <w:p w14:paraId="23B685E1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CDBBFCD" w14:textId="28F879C7" w:rsidR="00FB139B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PPE to be placed in designated ‘double’ plastic bag.</w:t>
            </w:r>
            <w:r w:rsidR="008D031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5BD7FE6" w14:textId="77777777" w:rsidR="00FB139B" w:rsidRDefault="00FB139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502228" w14:textId="77777777" w:rsidR="00E664CB" w:rsidRDefault="00600EC4" w:rsidP="00600E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Wash hands in soap and water for at least 20 secs, dry hands with paper towel before leaving environment. </w:t>
            </w:r>
          </w:p>
          <w:p w14:paraId="1EA37134" w14:textId="77777777" w:rsidR="00850542" w:rsidRDefault="00850542" w:rsidP="00600E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FD74427" w14:textId="00AB996A" w:rsidR="00850542" w:rsidRPr="000435CE" w:rsidRDefault="00850542" w:rsidP="00600E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Payment for treatment. Collect cash or cheque with gloves on before washing hands on leaving.</w:t>
            </w:r>
          </w:p>
        </w:tc>
        <w:tc>
          <w:tcPr>
            <w:tcW w:w="1569" w:type="dxa"/>
          </w:tcPr>
          <w:p w14:paraId="2C260EF1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43C8D34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33894E6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587A8F6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8BB8DAC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4FAA7D7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879753E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B0D5D95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C784927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098651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8A3910" w14:textId="77777777" w:rsidR="00600EC4" w:rsidRDefault="00600EC4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8BD2959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DE9340A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61FC4A6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11EA691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8B2DFD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93ED30F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790F72F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72951C3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E86A66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24B183B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E3787C1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5715B3A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89882EB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838955A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72E7788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C328C8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A2453C6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972696E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3083E7E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F791195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A6D1DEF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901D173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856F1A1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B5F4689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14D1FBE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23D2BEB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6EF08D4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6FA2FF5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72038A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9884202" w14:textId="77777777" w:rsidR="000034A7" w:rsidRDefault="000034A7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F50D4E" w14:textId="77777777" w:rsidR="000034A7" w:rsidRDefault="000034A7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B6A572B" w14:textId="77777777" w:rsidR="000034A7" w:rsidRDefault="000034A7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B64BE1" w14:textId="0F0C717C" w:rsidR="00850542" w:rsidRPr="000435CE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 investing in electronic payment methods.</w:t>
            </w:r>
          </w:p>
        </w:tc>
        <w:tc>
          <w:tcPr>
            <w:tcW w:w="1276" w:type="dxa"/>
          </w:tcPr>
          <w:p w14:paraId="6CCEF15E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B8CC8D2" w14:textId="6902FF3F" w:rsidR="00E664CB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0D04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  <w:p w14:paraId="3B6E08EF" w14:textId="77777777" w:rsidR="00E664CB" w:rsidRDefault="00E664C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D4BDA6" w14:textId="3E8AB4F5" w:rsidR="00E664CB" w:rsidRPr="00E664CB" w:rsidRDefault="00E664CB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32B82A8" w14:textId="77777777" w:rsidR="00E664CB" w:rsidRDefault="00E664C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21C816F" w14:textId="77777777" w:rsidR="00600EC4" w:rsidRDefault="00600EC4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2F2E92D9" w14:textId="50493232" w:rsidR="00600EC4" w:rsidRPr="008D0313" w:rsidRDefault="008D0313" w:rsidP="00E5660B">
            <w:pPr>
              <w:jc w:val="both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  <w:r w:rsidRPr="008D0313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MODERATE</w:t>
            </w:r>
          </w:p>
          <w:p w14:paraId="117D6555" w14:textId="77777777" w:rsidR="00600EC4" w:rsidRDefault="00600EC4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65A11ED9" w14:textId="77777777" w:rsidR="00600EC4" w:rsidRDefault="00600EC4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58FCB7FB" w14:textId="77777777" w:rsidR="00600EC4" w:rsidRDefault="00600EC4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65AEF63F" w14:textId="77777777" w:rsidR="00600EC4" w:rsidRDefault="00ED5CB2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   </w:t>
            </w:r>
          </w:p>
          <w:p w14:paraId="4D7436A8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02131B4B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603EFB54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1418656D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69D52F1F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1B0C4B10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2CE5ADD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18C8E0A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334D33B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0DE38B8F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224E6029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29E5A0C1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60435F8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3CB4631A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1CE466DD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31180645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25DE8944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1B218884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4FF3189B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78BB9F79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2D9B5FAB" w14:textId="77777777" w:rsidR="00384E8C" w:rsidRDefault="00384E8C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137BB875" w14:textId="77777777" w:rsidR="00820F10" w:rsidRDefault="00820F10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5BFFA075" w14:textId="77777777" w:rsidR="00820F10" w:rsidRDefault="00820F10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511906E0" w14:textId="77777777" w:rsidR="00820F10" w:rsidRDefault="00820F10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2077915A" w14:textId="2DE74CD5" w:rsidR="00820F10" w:rsidRPr="00600EC4" w:rsidRDefault="00820F10" w:rsidP="00E5660B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820F1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</w:tr>
      <w:tr w:rsidR="0007666B" w14:paraId="3C4FA032" w14:textId="260FFAB2" w:rsidTr="0089478B">
        <w:tc>
          <w:tcPr>
            <w:tcW w:w="2263" w:type="dxa"/>
          </w:tcPr>
          <w:p w14:paraId="2416EB89" w14:textId="77777777" w:rsidR="0078060C" w:rsidRDefault="0078060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0AE0D9" w14:textId="26456744" w:rsidR="003325B8" w:rsidRP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7666B">
              <w:rPr>
                <w:rFonts w:ascii="Century Gothic" w:hAnsi="Century Gothic"/>
                <w:sz w:val="20"/>
                <w:szCs w:val="20"/>
              </w:rPr>
              <w:t>Emergency CPR</w:t>
            </w:r>
          </w:p>
        </w:tc>
        <w:tc>
          <w:tcPr>
            <w:tcW w:w="2327" w:type="dxa"/>
          </w:tcPr>
          <w:p w14:paraId="2884B6FF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60EBEE" w14:textId="1C04898F" w:rsidR="00AE0675" w:rsidRPr="000435CE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Client, practitioner, other health professionals </w:t>
            </w:r>
          </w:p>
        </w:tc>
        <w:tc>
          <w:tcPr>
            <w:tcW w:w="2209" w:type="dxa"/>
          </w:tcPr>
          <w:p w14:paraId="4B709483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747D01F" w14:textId="35A9AE14" w:rsidR="0078060C" w:rsidRPr="0078060C" w:rsidRDefault="0078060C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</w:tc>
        <w:tc>
          <w:tcPr>
            <w:tcW w:w="4668" w:type="dxa"/>
          </w:tcPr>
          <w:p w14:paraId="290533EF" w14:textId="77777777" w:rsidR="003325B8" w:rsidRDefault="003325B8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CFFDB4B" w14:textId="7F2DB5FE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Call for help, telephone 999</w:t>
            </w:r>
            <w:r w:rsidR="00ED5CB2">
              <w:rPr>
                <w:rFonts w:ascii="Century Gothic" w:hAnsi="Century Gothic"/>
                <w:sz w:val="20"/>
                <w:szCs w:val="20"/>
              </w:rPr>
              <w:t xml:space="preserve"> ambulance</w:t>
            </w:r>
            <w:r w:rsidR="00B7007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7ABDCDF" w14:textId="77777777" w:rsidR="00B70075" w:rsidRDefault="00B700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2038BBE" w14:textId="1167BF87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client’s emergency alarm if available</w:t>
            </w:r>
            <w:r w:rsidR="00ED5CB2">
              <w:rPr>
                <w:rFonts w:ascii="Century Gothic" w:hAnsi="Century Gothic"/>
                <w:sz w:val="20"/>
                <w:szCs w:val="20"/>
              </w:rPr>
              <w:t xml:space="preserve"> usually found on neck or wrist.</w:t>
            </w:r>
          </w:p>
          <w:p w14:paraId="7F51C520" w14:textId="77777777" w:rsidR="00AE0675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84F10D" w14:textId="10BEB5D1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Wear</w:t>
            </w:r>
            <w:r w:rsidR="00ED5CB2">
              <w:rPr>
                <w:rFonts w:ascii="Century Gothic" w:hAnsi="Century Gothic"/>
                <w:sz w:val="20"/>
                <w:szCs w:val="20"/>
              </w:rPr>
              <w:t xml:space="preserve"> mask and gloves.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0E6D6DB" w14:textId="72CD6712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F823BC" w14:textId="6ED24AED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 with chest compressions and defibrillation.</w:t>
            </w:r>
          </w:p>
          <w:p w14:paraId="236AB923" w14:textId="0A6F74E4" w:rsidR="0078060C" w:rsidRDefault="0078060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0E3F976" w14:textId="77A407C0" w:rsidR="00B71B0B" w:rsidRDefault="00B71B0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Infection control measures.</w:t>
            </w:r>
          </w:p>
          <w:p w14:paraId="3D720549" w14:textId="77777777" w:rsidR="0078060C" w:rsidRDefault="0078060C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3489A7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2ECB2ED" w14:textId="77777777" w:rsidR="00850542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92A8FC" w14:textId="21145637" w:rsidR="00850542" w:rsidRPr="000435CE" w:rsidRDefault="0085054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25.05.2020</w:t>
            </w:r>
          </w:p>
        </w:tc>
        <w:tc>
          <w:tcPr>
            <w:tcW w:w="1569" w:type="dxa"/>
          </w:tcPr>
          <w:p w14:paraId="5321D471" w14:textId="77777777" w:rsidR="00ED5CB2" w:rsidRDefault="00ED5CB2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94D4E8" w14:textId="4A09C72A" w:rsidR="0007666B" w:rsidRDefault="00B700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Familiarise with updated</w:t>
            </w:r>
            <w:r w:rsidR="000766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guidelines in line with COVID-19</w:t>
            </w:r>
          </w:p>
          <w:p w14:paraId="22F8B634" w14:textId="3A72A73B" w:rsidR="00AE0675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B866111" w14:textId="5DF8115B" w:rsidR="00AE0675" w:rsidRDefault="00AE0675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Resources</w:t>
            </w:r>
          </w:p>
          <w:p w14:paraId="2A03031D" w14:textId="77777777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0469A73" w14:textId="1740B23C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BMJ - talk medicine. </w:t>
            </w:r>
          </w:p>
          <w:p w14:paraId="28026251" w14:textId="77777777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3F271B" w14:textId="77777777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PHE </w:t>
            </w:r>
          </w:p>
          <w:p w14:paraId="75FBB7C6" w14:textId="77777777" w:rsidR="0007666B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A441CD" w14:textId="54C61AB1" w:rsidR="003325B8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Resuscitation Council UK</w:t>
            </w:r>
          </w:p>
          <w:p w14:paraId="5907F3C0" w14:textId="037C8787" w:rsidR="0007666B" w:rsidRPr="000435CE" w:rsidRDefault="0007666B" w:rsidP="00E566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D9B0D0" w14:textId="77777777" w:rsidR="0078060C" w:rsidRDefault="0078060C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7BEC193" w14:textId="77777777" w:rsidR="0007666B" w:rsidRDefault="0007666B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9E67F2B" w14:textId="77777777" w:rsidR="0007666B" w:rsidRDefault="0007666B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8A7565" w14:textId="77777777" w:rsidR="0007666B" w:rsidRDefault="0007666B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E113FB4" w14:textId="6BBFC328" w:rsidR="0007666B" w:rsidRPr="00ED5CB2" w:rsidRDefault="008D0313" w:rsidP="00E5660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</w:t>
            </w:r>
            <w:r w:rsidR="00ED5CB2" w:rsidRPr="00ED5CB2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</w:tc>
      </w:tr>
      <w:tr w:rsidR="0007666B" w:rsidRPr="0078060C" w14:paraId="50B6F975" w14:textId="06C5A959" w:rsidTr="0089478B">
        <w:tc>
          <w:tcPr>
            <w:tcW w:w="2263" w:type="dxa"/>
          </w:tcPr>
          <w:p w14:paraId="1A352AA7" w14:textId="77777777" w:rsidR="00384E8C" w:rsidRDefault="00384E8C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B4F1E21" w14:textId="3BB86264" w:rsidR="00384E8C" w:rsidRDefault="00384E8C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Uniforms, scrubs </w:t>
            </w:r>
          </w:p>
          <w:p w14:paraId="75438A7D" w14:textId="77777777" w:rsidR="00384E8C" w:rsidRDefault="00384E8C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CBD3DD8" w14:textId="72FA54B8" w:rsid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890FB1A" w14:textId="2D54C635" w:rsid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44B785" w14:textId="77777777" w:rsidR="00384E8C" w:rsidRPr="0078060C" w:rsidRDefault="00384E8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5C17D19" w14:textId="5796E276" w:rsidR="0078060C" w:rsidRP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2A76BCFD" w14:textId="77777777" w:rsid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E9073D" w14:textId="3C7DB6AF" w:rsidR="00B71B0B" w:rsidRPr="0078060C" w:rsidRDefault="00B71B0B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Client, Practitioner, others in family household </w:t>
            </w:r>
          </w:p>
        </w:tc>
        <w:tc>
          <w:tcPr>
            <w:tcW w:w="2209" w:type="dxa"/>
          </w:tcPr>
          <w:p w14:paraId="78546986" w14:textId="77777777" w:rsidR="0078060C" w:rsidRDefault="0078060C" w:rsidP="0078060C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58C7A339" w14:textId="728F93A9" w:rsidR="0078060C" w:rsidRPr="0078060C" w:rsidRDefault="00850542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     </w:t>
            </w:r>
            <w:r w:rsidR="0078060C" w:rsidRPr="0078060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4668" w:type="dxa"/>
          </w:tcPr>
          <w:p w14:paraId="6EEA491C" w14:textId="77777777" w:rsid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DB0933" w14:textId="21E9392D" w:rsidR="0078060C" w:rsidRDefault="00B71B0B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Carry a spare set of clean cotton scrubs.</w:t>
            </w:r>
          </w:p>
          <w:p w14:paraId="4613C33B" w14:textId="77777777" w:rsidR="00B71B0B" w:rsidRDefault="00B71B0B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to change if they become contaminated, we</w:t>
            </w:r>
            <w:r w:rsidR="00850542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dirty.</w:t>
            </w:r>
          </w:p>
          <w:p w14:paraId="4343DC67" w14:textId="251903C3" w:rsidR="00850542" w:rsidRDefault="00850542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BB20650" w14:textId="1882B1A7" w:rsidR="003830E1" w:rsidRDefault="003830E1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 clothing and shower when arri</w:t>
            </w:r>
            <w:r w:rsidR="00D52697">
              <w:rPr>
                <w:rFonts w:ascii="Century Gothic" w:hAnsi="Century Gothic"/>
                <w:sz w:val="20"/>
                <w:szCs w:val="20"/>
              </w:rPr>
              <w:t>ving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at home. Wash hands.</w:t>
            </w:r>
          </w:p>
          <w:p w14:paraId="7292C962" w14:textId="77777777" w:rsidR="003830E1" w:rsidRDefault="003830E1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CA274E" w14:textId="793676B9" w:rsidR="003830E1" w:rsidRDefault="003830E1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Launder </w:t>
            </w:r>
            <w:r w:rsidR="00D52697">
              <w:rPr>
                <w:rFonts w:ascii="Century Gothic" w:hAnsi="Century Gothic"/>
                <w:sz w:val="20"/>
                <w:szCs w:val="20"/>
              </w:rPr>
              <w:t xml:space="preserve">uniforms </w:t>
            </w:r>
            <w:r>
              <w:rPr>
                <w:rFonts w:ascii="Century Gothic" w:hAnsi="Century Gothic"/>
                <w:sz w:val="20"/>
                <w:szCs w:val="20"/>
              </w:rPr>
              <w:t>separate to other items in the washer with disinfectant laundry wash detergent. /liquid on full cycle. Tumble dry or iron.</w:t>
            </w:r>
          </w:p>
          <w:p w14:paraId="66E4BF8A" w14:textId="7094F77B" w:rsidR="003830E1" w:rsidRDefault="003830E1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DE72E89" w14:textId="397599BC" w:rsidR="003830E1" w:rsidRDefault="003830E1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a high temperature as possible without damaging the item.  Recommended temperature is 60 -90 degrees,</w:t>
            </w:r>
          </w:p>
          <w:p w14:paraId="2AE3D392" w14:textId="7F358532" w:rsidR="00850542" w:rsidRPr="0078060C" w:rsidRDefault="00850542" w:rsidP="00384E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DCDA97B" w14:textId="6C699E1E" w:rsidR="0078060C" w:rsidRP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3F6CC3" w14:textId="77777777" w:rsid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7FE5D59" w14:textId="5B4F9530" w:rsidR="0089478B" w:rsidRPr="0089478B" w:rsidRDefault="0078060C" w:rsidP="0078060C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78060C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</w:tc>
      </w:tr>
      <w:tr w:rsidR="0007666B" w:rsidRPr="0078060C" w14:paraId="42C2ADDE" w14:textId="24500B02" w:rsidTr="0089478B">
        <w:tc>
          <w:tcPr>
            <w:tcW w:w="2263" w:type="dxa"/>
          </w:tcPr>
          <w:p w14:paraId="0DC00B2F" w14:textId="77777777" w:rsidR="00B70075" w:rsidRDefault="00B70075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68CEB0D" w14:textId="6BA0AAA9" w:rsidR="00B70075" w:rsidRPr="0078060C" w:rsidRDefault="0089478B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Waste Disposa</w:t>
            </w:r>
            <w:r w:rsidR="00B70075">
              <w:rPr>
                <w:rFonts w:ascii="Century Gothic" w:hAnsi="Century Gothic"/>
                <w:sz w:val="20"/>
                <w:szCs w:val="20"/>
              </w:rPr>
              <w:t>l</w:t>
            </w:r>
          </w:p>
        </w:tc>
        <w:tc>
          <w:tcPr>
            <w:tcW w:w="2327" w:type="dxa"/>
          </w:tcPr>
          <w:p w14:paraId="686C681B" w14:textId="77777777" w:rsidR="0078060C" w:rsidRP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407E90" w14:textId="77777777" w:rsidR="0078060C" w:rsidRP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B4634F" w14:textId="77777777" w:rsidR="0078060C" w:rsidRP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7221AA1" w14:textId="65427683" w:rsidR="0078060C" w:rsidRP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C45C4EF" w14:textId="77777777" w:rsidR="00B70075" w:rsidRDefault="00B70075" w:rsidP="0078060C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347A3B38" w14:textId="69061D14" w:rsidR="0089478B" w:rsidRDefault="00820F10" w:rsidP="0078060C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="0089478B" w:rsidRPr="00384E8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HIGH</w:t>
            </w:r>
          </w:p>
          <w:p w14:paraId="7CB00A7D" w14:textId="77777777" w:rsidR="0089478B" w:rsidRDefault="0089478B" w:rsidP="0078060C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32646237" w14:textId="0961F69E" w:rsidR="0078060C" w:rsidRPr="00384E8C" w:rsidRDefault="0078060C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68" w:type="dxa"/>
          </w:tcPr>
          <w:p w14:paraId="1C1C7B26" w14:textId="77777777" w:rsidR="00B70075" w:rsidRDefault="00B70075" w:rsidP="008947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6F3B5BE" w14:textId="4A95B63C" w:rsidR="0078060C" w:rsidRPr="0078060C" w:rsidRDefault="0089478B" w:rsidP="008947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waste disposal is to be’ doubled bag’ and left in garage for 72 hours before placing in collection bin.</w:t>
            </w:r>
          </w:p>
        </w:tc>
        <w:tc>
          <w:tcPr>
            <w:tcW w:w="1569" w:type="dxa"/>
          </w:tcPr>
          <w:p w14:paraId="501895A5" w14:textId="01384675" w:rsidR="0078060C" w:rsidRP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F469F" w14:textId="77777777" w:rsid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12BF0A" w14:textId="77777777" w:rsidR="0089478B" w:rsidRDefault="00384E8C" w:rsidP="0078060C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384E8C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</w:t>
            </w:r>
            <w:r w:rsidR="0089478B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EN</w:t>
            </w:r>
          </w:p>
          <w:p w14:paraId="453BA3E7" w14:textId="77777777" w:rsidR="0089478B" w:rsidRDefault="0089478B" w:rsidP="0078060C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08F3E65D" w14:textId="77777777" w:rsidR="0089478B" w:rsidRDefault="0089478B" w:rsidP="0078060C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1D797161" w14:textId="77777777" w:rsidR="00B70075" w:rsidRDefault="00B70075" w:rsidP="0078060C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  <w:p w14:paraId="2DC2FFE1" w14:textId="296EDF4E" w:rsidR="00B70075" w:rsidRPr="0089478B" w:rsidRDefault="00B70075" w:rsidP="0078060C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07666B" w14:paraId="1B2F2563" w14:textId="2CDF1E66" w:rsidTr="0089478B">
        <w:tc>
          <w:tcPr>
            <w:tcW w:w="2263" w:type="dxa"/>
          </w:tcPr>
          <w:p w14:paraId="52932F69" w14:textId="245193DF" w:rsidR="00384E8C" w:rsidRDefault="00384E8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41AD007" w14:textId="75D710A2" w:rsidR="00384E8C" w:rsidRDefault="00D56480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Equipment </w:t>
            </w:r>
          </w:p>
          <w:p w14:paraId="56A61388" w14:textId="3C482BD6" w:rsidR="00B70075" w:rsidRDefault="00B70075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7C68C01" w14:textId="03BEF5CB" w:rsidR="00B70075" w:rsidRDefault="00B70075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Infection </w:t>
            </w:r>
            <w:r w:rsidR="004537C0">
              <w:rPr>
                <w:rFonts w:ascii="Century Gothic" w:hAnsi="Century Gothic"/>
                <w:sz w:val="20"/>
                <w:szCs w:val="20"/>
              </w:rPr>
              <w:t>control</w:t>
            </w:r>
          </w:p>
          <w:p w14:paraId="74D3B1D5" w14:textId="785A2565" w:rsidR="00B70075" w:rsidRDefault="00B70075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5599EFC" w14:textId="4648E71D" w:rsidR="00B70075" w:rsidRDefault="00B70075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Cross -contamination </w:t>
            </w:r>
          </w:p>
          <w:p w14:paraId="4194F876" w14:textId="53AB7794" w:rsidR="00384E8C" w:rsidRPr="0078060C" w:rsidRDefault="00384E8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B0CA668" w14:textId="77777777" w:rsidR="0078060C" w:rsidRP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D0628C6" w14:textId="77777777" w:rsid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F588798" w14:textId="2F00FDCD" w:rsidR="00B70075" w:rsidRPr="004537C0" w:rsidRDefault="004537C0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="00B70075" w:rsidRPr="004537C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4668" w:type="dxa"/>
          </w:tcPr>
          <w:p w14:paraId="2DE4E89F" w14:textId="77777777" w:rsid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E987133" w14:textId="0F28C45F" w:rsidR="00B70075" w:rsidRDefault="00B70075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Strict adherence to training protocols, standards, </w:t>
            </w:r>
            <w:r w:rsidR="004537C0">
              <w:rPr>
                <w:rFonts w:ascii="Century Gothic" w:hAnsi="Century Gothic"/>
                <w:sz w:val="20"/>
                <w:szCs w:val="20"/>
              </w:rPr>
              <w:t xml:space="preserve">guidelines, </w:t>
            </w:r>
            <w:r w:rsidR="006872D3">
              <w:rPr>
                <w:rFonts w:ascii="Century Gothic" w:hAnsi="Century Gothic"/>
                <w:sz w:val="20"/>
                <w:szCs w:val="20"/>
              </w:rPr>
              <w:t>equipment</w:t>
            </w:r>
            <w:r w:rsidR="00550A5C">
              <w:rPr>
                <w:rFonts w:ascii="Century Gothic" w:hAnsi="Century Gothic"/>
                <w:sz w:val="20"/>
                <w:szCs w:val="20"/>
              </w:rPr>
              <w:t xml:space="preserve"> manuals,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product </w:t>
            </w:r>
            <w:r w:rsidR="00550A5C">
              <w:rPr>
                <w:rFonts w:ascii="Century Gothic" w:hAnsi="Century Gothic"/>
                <w:sz w:val="20"/>
                <w:szCs w:val="20"/>
              </w:rPr>
              <w:t>information</w:t>
            </w:r>
            <w:r w:rsidR="006872D3">
              <w:rPr>
                <w:rFonts w:ascii="Century Gothic" w:hAnsi="Century Gothic"/>
                <w:sz w:val="20"/>
                <w:szCs w:val="20"/>
              </w:rPr>
              <w:t>, be more careful when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washing, </w:t>
            </w:r>
            <w:r w:rsidR="004537C0">
              <w:rPr>
                <w:rFonts w:ascii="Century Gothic" w:hAnsi="Century Gothic"/>
                <w:sz w:val="20"/>
                <w:szCs w:val="20"/>
              </w:rPr>
              <w:t>cleaning,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disinfection procedures</w:t>
            </w:r>
            <w:r w:rsidR="004537C0">
              <w:rPr>
                <w:rFonts w:ascii="Century Gothic" w:hAnsi="Century Gothic"/>
                <w:sz w:val="20"/>
                <w:szCs w:val="20"/>
              </w:rPr>
              <w:t xml:space="preserve"> and disposal of items.</w:t>
            </w:r>
          </w:p>
          <w:p w14:paraId="292A9341" w14:textId="615FE127" w:rsidR="004537C0" w:rsidRDefault="004537C0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4D8C61" w14:textId="163F87A2" w:rsidR="004537C0" w:rsidRDefault="004537C0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 w:rsidR="00550A5C">
              <w:rPr>
                <w:rFonts w:ascii="Century Gothic" w:hAnsi="Century Gothic"/>
                <w:sz w:val="20"/>
                <w:szCs w:val="20"/>
              </w:rPr>
              <w:t xml:space="preserve">in date </w:t>
            </w:r>
            <w:r>
              <w:rPr>
                <w:rFonts w:ascii="Century Gothic" w:hAnsi="Century Gothic"/>
                <w:sz w:val="20"/>
                <w:szCs w:val="20"/>
              </w:rPr>
              <w:t>Certificate of annual maintenance.</w:t>
            </w:r>
          </w:p>
          <w:p w14:paraId="2F04C860" w14:textId="77777777" w:rsidR="004537C0" w:rsidRDefault="004537C0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DA4AFBF" w14:textId="77777777" w:rsidR="004537C0" w:rsidRDefault="004537C0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vacuumed autoclave as recommended.</w:t>
            </w:r>
          </w:p>
          <w:p w14:paraId="0852FBA9" w14:textId="77777777" w:rsidR="004537C0" w:rsidRDefault="004537C0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0136B9" w14:textId="77777777" w:rsidR="004537C0" w:rsidRDefault="004537C0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 distilled water weekly or when contaminated.</w:t>
            </w:r>
          </w:p>
          <w:p w14:paraId="120E5D79" w14:textId="77777777" w:rsidR="004537C0" w:rsidRDefault="004537C0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0EEEB53" w14:textId="77777777" w:rsidR="00B71B0B" w:rsidRDefault="00B71B0B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 hands more frequently.</w:t>
            </w:r>
          </w:p>
          <w:p w14:paraId="4F6EC8A7" w14:textId="77777777" w:rsidR="00B71B0B" w:rsidRDefault="00B71B0B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9E06D9" w14:textId="68148A87" w:rsidR="004537C0" w:rsidRDefault="00B71B0B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Wear</w:t>
            </w:r>
            <w:r w:rsidR="004537C0">
              <w:rPr>
                <w:rFonts w:ascii="Century Gothic" w:hAnsi="Century Gothic"/>
                <w:sz w:val="20"/>
                <w:szCs w:val="20"/>
              </w:rPr>
              <w:t xml:space="preserve"> gloves.</w:t>
            </w:r>
          </w:p>
          <w:p w14:paraId="28C9739E" w14:textId="536530F1" w:rsidR="00B71B0B" w:rsidRDefault="00B71B0B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C135E65" w14:textId="5D6BEB9D" w:rsidR="00B71B0B" w:rsidRDefault="00B71B0B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normal surface cleaning with approved products.</w:t>
            </w:r>
          </w:p>
          <w:p w14:paraId="6A174E3E" w14:textId="558DF933" w:rsidR="004537C0" w:rsidRPr="0078060C" w:rsidRDefault="004537C0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256CBAE" w14:textId="2E901F8E" w:rsidR="0078060C" w:rsidRP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E243D" w14:textId="77777777" w:rsidR="0078060C" w:rsidRDefault="0078060C" w:rsidP="0078060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BB5F2D4" w14:textId="77777777" w:rsidR="004537C0" w:rsidRDefault="004537C0" w:rsidP="0078060C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4537C0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  <w:p w14:paraId="20D72337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D4088A0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0B37FD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11872E4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25F3B2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152A48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3CDF200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F04B65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05241CD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9D5A08" w14:textId="3774D15E" w:rsidR="008E0522" w:rsidRP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8E0522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GREEN</w:t>
            </w:r>
          </w:p>
          <w:p w14:paraId="001AB649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E4C0E8D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0974870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905F88C" w14:textId="77777777" w:rsidR="008E0522" w:rsidRPr="008E0522" w:rsidRDefault="008E0522" w:rsidP="0078060C">
            <w:pPr>
              <w:jc w:val="both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7CD1D8D3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CD2BB2C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C898738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CE883D5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72D49E7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2A1AC53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7D636D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1D0E1A3" w14:textId="77777777" w:rsidR="008E0522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69E09B9" w14:textId="235C2A56" w:rsidR="008E0522" w:rsidRPr="004537C0" w:rsidRDefault="008E0522" w:rsidP="0078060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7666B" w14:paraId="0154C1B4" w14:textId="0504C525" w:rsidTr="0089478B">
        <w:tc>
          <w:tcPr>
            <w:tcW w:w="2263" w:type="dxa"/>
          </w:tcPr>
          <w:p w14:paraId="684D6932" w14:textId="028F3910" w:rsidR="0078060C" w:rsidRDefault="004537C0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Date completed</w:t>
            </w:r>
          </w:p>
        </w:tc>
        <w:tc>
          <w:tcPr>
            <w:tcW w:w="2327" w:type="dxa"/>
          </w:tcPr>
          <w:p w14:paraId="7CC9A370" w14:textId="6B2A1C87" w:rsidR="0078060C" w:rsidRDefault="004537C0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30.05.2020</w:t>
            </w:r>
          </w:p>
        </w:tc>
        <w:tc>
          <w:tcPr>
            <w:tcW w:w="2209" w:type="dxa"/>
          </w:tcPr>
          <w:p w14:paraId="5E8FFEB0" w14:textId="77777777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8" w:type="dxa"/>
          </w:tcPr>
          <w:p w14:paraId="69A23DF0" w14:textId="77777777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52AA1A5" w14:textId="1410F561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0BDA56" w14:textId="77777777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7666B" w14:paraId="542F1144" w14:textId="18C3CA12" w:rsidTr="0089478B">
        <w:tc>
          <w:tcPr>
            <w:tcW w:w="2263" w:type="dxa"/>
          </w:tcPr>
          <w:p w14:paraId="2B97CE24" w14:textId="695A28AB" w:rsidR="0078060C" w:rsidRDefault="008E0522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Lesley Hembrough</w:t>
            </w:r>
          </w:p>
        </w:tc>
        <w:tc>
          <w:tcPr>
            <w:tcW w:w="2327" w:type="dxa"/>
          </w:tcPr>
          <w:p w14:paraId="79CBF3F2" w14:textId="77777777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9" w:type="dxa"/>
          </w:tcPr>
          <w:p w14:paraId="205A9173" w14:textId="77777777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8" w:type="dxa"/>
          </w:tcPr>
          <w:p w14:paraId="77235A3A" w14:textId="77777777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D8AB4AE" w14:textId="102F06C4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2BCA30" w14:textId="77777777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7666B" w14:paraId="12FC197D" w14:textId="1CCAB8E5" w:rsidTr="0089478B">
        <w:tc>
          <w:tcPr>
            <w:tcW w:w="2263" w:type="dxa"/>
          </w:tcPr>
          <w:p w14:paraId="4A65B8BD" w14:textId="407023D2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B6D00E7" w14:textId="499548C0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9" w:type="dxa"/>
          </w:tcPr>
          <w:p w14:paraId="5FC87A61" w14:textId="77777777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8" w:type="dxa"/>
          </w:tcPr>
          <w:p w14:paraId="7FDA8CCB" w14:textId="77777777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90BBAA0" w14:textId="733CD594" w:rsidR="0078060C" w:rsidRDefault="0078060C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23FBFD" w14:textId="4FD3E2D2" w:rsidR="00D56480" w:rsidRDefault="008E0522" w:rsidP="0078060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©</w:t>
            </w:r>
          </w:p>
        </w:tc>
      </w:tr>
    </w:tbl>
    <w:p w14:paraId="6C9BA830" w14:textId="540C9CE4" w:rsidR="00D56480" w:rsidRDefault="00D56480" w:rsidP="00B85824">
      <w:pPr>
        <w:rPr>
          <w:color w:val="00B050"/>
        </w:rPr>
      </w:pPr>
    </w:p>
    <w:p w14:paraId="02EBAECC" w14:textId="269D8507" w:rsidR="004537C0" w:rsidRDefault="004537C0" w:rsidP="00B85824">
      <w:pPr>
        <w:rPr>
          <w:color w:val="00B050"/>
        </w:rPr>
      </w:pPr>
    </w:p>
    <w:p w14:paraId="04052AE0" w14:textId="554A88DF" w:rsidR="004537C0" w:rsidRDefault="004537C0" w:rsidP="00B85824">
      <w:pPr>
        <w:rPr>
          <w:color w:val="00B050"/>
        </w:rPr>
      </w:pPr>
    </w:p>
    <w:p w14:paraId="2771C761" w14:textId="52FA8B16" w:rsidR="004537C0" w:rsidRDefault="004537C0" w:rsidP="00B85824">
      <w:pPr>
        <w:rPr>
          <w:color w:val="00B050"/>
        </w:rPr>
      </w:pPr>
    </w:p>
    <w:p w14:paraId="70B6A354" w14:textId="29A4D3A4" w:rsidR="004537C0" w:rsidRDefault="004537C0" w:rsidP="00B85824">
      <w:pPr>
        <w:rPr>
          <w:color w:val="00B050"/>
        </w:rPr>
      </w:pPr>
    </w:p>
    <w:p w14:paraId="3357F373" w14:textId="50235772" w:rsidR="004537C0" w:rsidRDefault="004537C0" w:rsidP="00B85824">
      <w:pPr>
        <w:rPr>
          <w:color w:val="00B050"/>
        </w:rPr>
      </w:pPr>
    </w:p>
    <w:p w14:paraId="14BD91CA" w14:textId="0EB165D6" w:rsidR="004537C0" w:rsidRDefault="004537C0" w:rsidP="00B85824">
      <w:pPr>
        <w:rPr>
          <w:color w:val="00B050"/>
        </w:rPr>
      </w:pPr>
    </w:p>
    <w:p w14:paraId="469C8A86" w14:textId="77777777" w:rsidR="008E0522" w:rsidRDefault="008E0522" w:rsidP="00B85824">
      <w:pPr>
        <w:rPr>
          <w:color w:val="00B050"/>
        </w:rPr>
      </w:pPr>
    </w:p>
    <w:p w14:paraId="36E383AD" w14:textId="6C7CF52F" w:rsidR="00B85824" w:rsidRPr="00B70075" w:rsidRDefault="00B85824" w:rsidP="00B85824">
      <w:pPr>
        <w:rPr>
          <w:rFonts w:ascii="Century Gothic" w:hAnsi="Century Gothic"/>
          <w:b/>
          <w:bCs/>
          <w:sz w:val="22"/>
          <w:szCs w:val="22"/>
        </w:rPr>
      </w:pPr>
      <w:r w:rsidRPr="00B70075">
        <w:rPr>
          <w:rFonts w:ascii="Century Gothic" w:hAnsi="Century Gothic"/>
          <w:b/>
          <w:bCs/>
          <w:sz w:val="22"/>
          <w:szCs w:val="22"/>
        </w:rPr>
        <w:lastRenderedPageBreak/>
        <w:t>Resources</w:t>
      </w:r>
    </w:p>
    <w:p w14:paraId="10D700AA" w14:textId="77777777" w:rsidR="00B70075" w:rsidRPr="00D56480" w:rsidRDefault="00B70075" w:rsidP="00B85824">
      <w:pPr>
        <w:rPr>
          <w:rFonts w:ascii="Century Gothic" w:hAnsi="Century Gothic"/>
          <w:color w:val="00B050"/>
          <w:sz w:val="22"/>
          <w:szCs w:val="22"/>
        </w:rPr>
      </w:pPr>
    </w:p>
    <w:p w14:paraId="06F03C19" w14:textId="7B9B37A2" w:rsidR="00D42055" w:rsidRPr="0089478B" w:rsidRDefault="00D42055" w:rsidP="00B85824">
      <w:pPr>
        <w:pStyle w:val="ListParagraph"/>
        <w:numPr>
          <w:ilvl w:val="0"/>
          <w:numId w:val="2"/>
        </w:numPr>
      </w:pPr>
      <w:r w:rsidRPr="0089478B">
        <w:rPr>
          <w:rFonts w:ascii="Century Gothic" w:hAnsi="Century Gothic"/>
        </w:rPr>
        <w:t>Guidance for people who have symptoms and those who live with others who have symptoms.</w:t>
      </w:r>
    </w:p>
    <w:p w14:paraId="122F672D" w14:textId="63E4659F" w:rsidR="00DE0A1E" w:rsidRPr="0089478B" w:rsidRDefault="00B85824" w:rsidP="00666B7E">
      <w:pPr>
        <w:pStyle w:val="ListParagraph"/>
        <w:numPr>
          <w:ilvl w:val="0"/>
          <w:numId w:val="2"/>
        </w:numPr>
      </w:pPr>
      <w:r w:rsidRPr="0089478B">
        <w:rPr>
          <w:rFonts w:ascii="Century Gothic" w:hAnsi="Century Gothic"/>
        </w:rPr>
        <w:t>Guidance -Closing certain business and venues in England updated 13.05.2020</w:t>
      </w:r>
    </w:p>
    <w:p w14:paraId="4C1B5E27" w14:textId="03E89041" w:rsidR="00356F05" w:rsidRPr="00103EBE" w:rsidRDefault="00001079" w:rsidP="00666B7E">
      <w:pPr>
        <w:pStyle w:val="ListParagraph"/>
        <w:numPr>
          <w:ilvl w:val="0"/>
          <w:numId w:val="2"/>
        </w:numPr>
      </w:pPr>
      <w:hyperlink r:id="rId8" w:history="1">
        <w:r w:rsidR="00103EBE" w:rsidRPr="00A325E3">
          <w:rPr>
            <w:rStyle w:val="Hyperlink"/>
            <w:rFonts w:ascii="Century Gothic" w:hAnsi="Century Gothic"/>
          </w:rPr>
          <w:t>www.gov.uk/workingsafely</w:t>
        </w:r>
      </w:hyperlink>
      <w:r w:rsidR="00103EBE">
        <w:rPr>
          <w:rFonts w:ascii="Century Gothic" w:hAnsi="Century Gothic"/>
        </w:rPr>
        <w:t>.</w:t>
      </w:r>
      <w:r w:rsidR="00A81F00">
        <w:rPr>
          <w:rFonts w:ascii="Century Gothic" w:hAnsi="Century Gothic"/>
        </w:rPr>
        <w:t xml:space="preserve"> Updated 29.05.2020</w:t>
      </w:r>
    </w:p>
    <w:p w14:paraId="79468039" w14:textId="6810B970" w:rsidR="00103EBE" w:rsidRPr="00103EBE" w:rsidRDefault="00103EBE" w:rsidP="00666B7E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Working safely during COVID-19 in other people’s homes- Guidance for employers, employees, and the self-employed. 11 May 2020.</w:t>
      </w:r>
    </w:p>
    <w:p w14:paraId="64A6E6CE" w14:textId="0CFAB766" w:rsidR="00103EBE" w:rsidRPr="00103EBE" w:rsidRDefault="00103EBE" w:rsidP="00666B7E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https://www.hse.gov.uk/risk/assessment.htm</w:t>
      </w:r>
    </w:p>
    <w:p w14:paraId="0CA8ABEA" w14:textId="77777777" w:rsidR="00103EBE" w:rsidRPr="005709CD" w:rsidRDefault="00001079" w:rsidP="00103EBE">
      <w:pPr>
        <w:pStyle w:val="ListParagraph"/>
        <w:numPr>
          <w:ilvl w:val="0"/>
          <w:numId w:val="2"/>
        </w:numPr>
      </w:pPr>
      <w:hyperlink r:id="rId9" w:history="1">
        <w:r w:rsidR="00103EBE" w:rsidRPr="00C72FB6">
          <w:rPr>
            <w:rStyle w:val="Hyperlink"/>
            <w:rFonts w:ascii="Century Gothic" w:hAnsi="Century Gothic"/>
          </w:rPr>
          <w:t>www.gov.uk/government/publications/covid19/how-to-work-safely-in-care-homes</w:t>
        </w:r>
      </w:hyperlink>
      <w:r w:rsidR="00103EBE">
        <w:rPr>
          <w:rFonts w:ascii="Century Gothic" w:hAnsi="Century Gothic"/>
        </w:rPr>
        <w:t>.</w:t>
      </w:r>
    </w:p>
    <w:p w14:paraId="053FD627" w14:textId="3F7D40B0" w:rsidR="00103EBE" w:rsidRPr="00103EBE" w:rsidRDefault="00001079" w:rsidP="00103EBE">
      <w:pPr>
        <w:pStyle w:val="ListParagraph"/>
        <w:numPr>
          <w:ilvl w:val="0"/>
          <w:numId w:val="2"/>
        </w:numPr>
      </w:pPr>
      <w:hyperlink r:id="rId10" w:history="1">
        <w:r w:rsidR="00103EBE" w:rsidRPr="00C72FB6">
          <w:rPr>
            <w:rStyle w:val="Hyperlink"/>
            <w:rFonts w:ascii="Century Gothic" w:hAnsi="Century Gothic"/>
          </w:rPr>
          <w:t>www.gov.uk/government/publications/wuhan-coronavirus-infection-prevention-and-control</w:t>
        </w:r>
      </w:hyperlink>
      <w:r w:rsidR="00103EBE">
        <w:rPr>
          <w:rFonts w:ascii="Century Gothic" w:hAnsi="Century Gothic"/>
        </w:rPr>
        <w:t xml:space="preserve"> .</w:t>
      </w:r>
    </w:p>
    <w:p w14:paraId="43278910" w14:textId="095A86F8" w:rsidR="00103EBE" w:rsidRPr="00103EBE" w:rsidRDefault="00001079" w:rsidP="00103EBE">
      <w:pPr>
        <w:pStyle w:val="ListParagraph"/>
        <w:numPr>
          <w:ilvl w:val="0"/>
          <w:numId w:val="2"/>
        </w:numPr>
      </w:pPr>
      <w:hyperlink r:id="rId11" w:history="1">
        <w:r w:rsidR="00103EBE" w:rsidRPr="00A325E3">
          <w:rPr>
            <w:rStyle w:val="Hyperlink"/>
            <w:rFonts w:ascii="Century Gothic" w:hAnsi="Century Gothic"/>
          </w:rPr>
          <w:t>https://www.nice.org.uk/guidance/cg139</w:t>
        </w:r>
      </w:hyperlink>
    </w:p>
    <w:p w14:paraId="7D07545B" w14:textId="0747DB43" w:rsidR="00103EBE" w:rsidRPr="00D42055" w:rsidRDefault="00103EBE" w:rsidP="00103EBE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https;//coronavirusresources.phe.gov.uk/hand-hygiene.</w:t>
      </w:r>
    </w:p>
    <w:p w14:paraId="6AB34CD0" w14:textId="6DCE56DB" w:rsidR="00D42055" w:rsidRPr="00D42055" w:rsidRDefault="00D42055" w:rsidP="00103EBE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https;//www.gov.uk/government/publications/coronavirus-covid-19-personal-protective-equipment-ppe-plan/covid-19-personal-protective-equipment-ppe-plan.</w:t>
      </w:r>
    </w:p>
    <w:p w14:paraId="1FE70533" w14:textId="4224298B" w:rsidR="00D42055" w:rsidRPr="00D56480" w:rsidRDefault="00D42055" w:rsidP="00103EBE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https;//gov.uk/government/publications/covid-19-decontamination-in-non-healthcare-settings/covid-19-decontamination -in-non-healthcare-settings.</w:t>
      </w:r>
    </w:p>
    <w:p w14:paraId="75EAFA19" w14:textId="73913A1A" w:rsidR="00103EBE" w:rsidRPr="00912854" w:rsidRDefault="00103EBE" w:rsidP="00D56480">
      <w:pPr>
        <w:pStyle w:val="ListParagraph"/>
        <w:numPr>
          <w:ilvl w:val="0"/>
          <w:numId w:val="2"/>
        </w:numPr>
      </w:pPr>
      <w:r w:rsidRPr="00D56480">
        <w:rPr>
          <w:rFonts w:ascii="Century Gothic" w:hAnsi="Century Gothic"/>
        </w:rPr>
        <w:t>PHE</w:t>
      </w:r>
      <w:r w:rsidR="0089478B">
        <w:rPr>
          <w:rFonts w:ascii="Century Gothic" w:hAnsi="Century Gothic"/>
        </w:rPr>
        <w:t>.</w:t>
      </w:r>
      <w:r w:rsidRPr="00D56480">
        <w:rPr>
          <w:rFonts w:ascii="Century Gothic" w:hAnsi="Century Gothic"/>
        </w:rPr>
        <w:t xml:space="preserve"> Covid-19 Personal protective equipment (PPE)- resource for care workers delivering home care (domiciliary care) during sustained COVID-19 transmission in England. April 2020.</w:t>
      </w:r>
    </w:p>
    <w:p w14:paraId="06E4FBDC" w14:textId="4470BE36" w:rsidR="00912854" w:rsidRPr="00D56480" w:rsidRDefault="00912854" w:rsidP="00103EBE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 xml:space="preserve">Guidance on mental health and wellbeing </w:t>
      </w:r>
      <w:r w:rsidR="00D56480">
        <w:rPr>
          <w:rFonts w:ascii="Century Gothic" w:hAnsi="Century Gothic"/>
        </w:rPr>
        <w:t>aspects</w:t>
      </w:r>
      <w:r>
        <w:rPr>
          <w:rFonts w:ascii="Century Gothic" w:hAnsi="Century Gothic"/>
        </w:rPr>
        <w:t xml:space="preserve"> of </w:t>
      </w:r>
      <w:r w:rsidR="00D56480">
        <w:rPr>
          <w:rFonts w:ascii="Century Gothic" w:hAnsi="Century Gothic"/>
        </w:rPr>
        <w:t>coronavirus (</w:t>
      </w:r>
      <w:r>
        <w:rPr>
          <w:rFonts w:ascii="Century Gothic" w:hAnsi="Century Gothic"/>
        </w:rPr>
        <w:t>Covid19)</w:t>
      </w:r>
    </w:p>
    <w:p w14:paraId="343E077E" w14:textId="0B621CD0" w:rsidR="00D56480" w:rsidRPr="00666B7E" w:rsidRDefault="00D56480" w:rsidP="00103EBE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 xml:space="preserve">HSE </w:t>
      </w:r>
    </w:p>
    <w:p w14:paraId="7940FB3B" w14:textId="5C377F55" w:rsidR="00D56480" w:rsidRPr="00D42055" w:rsidRDefault="0089478B" w:rsidP="00D56480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 xml:space="preserve">BMJ, PHE, </w:t>
      </w:r>
      <w:r w:rsidR="00D56480">
        <w:rPr>
          <w:rFonts w:ascii="Century Gothic" w:hAnsi="Century Gothic"/>
        </w:rPr>
        <w:t>Resuscitation Council.UK</w:t>
      </w:r>
      <w:r>
        <w:rPr>
          <w:rFonts w:ascii="Century Gothic" w:hAnsi="Century Gothic"/>
        </w:rPr>
        <w:t xml:space="preserve"> accessed 29.05.2020</w:t>
      </w:r>
    </w:p>
    <w:p w14:paraId="019A4921" w14:textId="77777777" w:rsidR="00103EBE" w:rsidRPr="00666B7E" w:rsidRDefault="00103EBE" w:rsidP="00103EBE"/>
    <w:sectPr w:rsidR="00103EBE" w:rsidRPr="00666B7E" w:rsidSect="00731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9DE1" w14:textId="77777777" w:rsidR="00001079" w:rsidRDefault="00001079" w:rsidP="004F0632">
      <w:pPr>
        <w:spacing w:after="0"/>
      </w:pPr>
      <w:r>
        <w:separator/>
      </w:r>
    </w:p>
  </w:endnote>
  <w:endnote w:type="continuationSeparator" w:id="0">
    <w:p w14:paraId="31F6DDB9" w14:textId="77777777" w:rsidR="00001079" w:rsidRDefault="00001079" w:rsidP="004F0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E1CF" w14:textId="77777777" w:rsidR="004F0632" w:rsidRDefault="004F0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90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4EEFB" w14:textId="003345FE" w:rsidR="004F0632" w:rsidRDefault="004F0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53856" w14:textId="77777777" w:rsidR="004F0632" w:rsidRDefault="004F0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02AF" w14:textId="77777777" w:rsidR="004F0632" w:rsidRDefault="004F0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04B14" w14:textId="77777777" w:rsidR="00001079" w:rsidRDefault="00001079" w:rsidP="004F0632">
      <w:pPr>
        <w:spacing w:after="0"/>
      </w:pPr>
      <w:r>
        <w:separator/>
      </w:r>
    </w:p>
  </w:footnote>
  <w:footnote w:type="continuationSeparator" w:id="0">
    <w:p w14:paraId="61001D2F" w14:textId="77777777" w:rsidR="00001079" w:rsidRDefault="00001079" w:rsidP="004F06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3DC8E" w14:textId="77777777" w:rsidR="004F0632" w:rsidRDefault="004F0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A206" w14:textId="77777777" w:rsidR="004F0632" w:rsidRDefault="004F0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9D6B" w14:textId="77777777" w:rsidR="004F0632" w:rsidRDefault="004F0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C6081"/>
    <w:multiLevelType w:val="hybridMultilevel"/>
    <w:tmpl w:val="EC0660E2"/>
    <w:lvl w:ilvl="0" w:tplc="0809000F">
      <w:start w:val="1"/>
      <w:numFmt w:val="decimal"/>
      <w:lvlText w:val="%1."/>
      <w:lvlJc w:val="left"/>
      <w:pPr>
        <w:ind w:left="-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5" w:hanging="360"/>
      </w:pPr>
    </w:lvl>
    <w:lvl w:ilvl="2" w:tplc="0809001B" w:tentative="1">
      <w:start w:val="1"/>
      <w:numFmt w:val="lowerRoman"/>
      <w:lvlText w:val="%3."/>
      <w:lvlJc w:val="right"/>
      <w:pPr>
        <w:ind w:left="1035" w:hanging="180"/>
      </w:pPr>
    </w:lvl>
    <w:lvl w:ilvl="3" w:tplc="0809000F" w:tentative="1">
      <w:start w:val="1"/>
      <w:numFmt w:val="decimal"/>
      <w:lvlText w:val="%4."/>
      <w:lvlJc w:val="left"/>
      <w:pPr>
        <w:ind w:left="1755" w:hanging="360"/>
      </w:pPr>
    </w:lvl>
    <w:lvl w:ilvl="4" w:tplc="08090019" w:tentative="1">
      <w:start w:val="1"/>
      <w:numFmt w:val="lowerLetter"/>
      <w:lvlText w:val="%5."/>
      <w:lvlJc w:val="left"/>
      <w:pPr>
        <w:ind w:left="2475" w:hanging="360"/>
      </w:pPr>
    </w:lvl>
    <w:lvl w:ilvl="5" w:tplc="0809001B" w:tentative="1">
      <w:start w:val="1"/>
      <w:numFmt w:val="lowerRoman"/>
      <w:lvlText w:val="%6."/>
      <w:lvlJc w:val="right"/>
      <w:pPr>
        <w:ind w:left="3195" w:hanging="180"/>
      </w:pPr>
    </w:lvl>
    <w:lvl w:ilvl="6" w:tplc="0809000F" w:tentative="1">
      <w:start w:val="1"/>
      <w:numFmt w:val="decimal"/>
      <w:lvlText w:val="%7."/>
      <w:lvlJc w:val="left"/>
      <w:pPr>
        <w:ind w:left="3915" w:hanging="360"/>
      </w:pPr>
    </w:lvl>
    <w:lvl w:ilvl="7" w:tplc="08090019" w:tentative="1">
      <w:start w:val="1"/>
      <w:numFmt w:val="lowerLetter"/>
      <w:lvlText w:val="%8."/>
      <w:lvlJc w:val="left"/>
      <w:pPr>
        <w:ind w:left="4635" w:hanging="360"/>
      </w:pPr>
    </w:lvl>
    <w:lvl w:ilvl="8" w:tplc="08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1" w15:restartNumberingAfterBreak="0">
    <w:nsid w:val="318B6F0A"/>
    <w:multiLevelType w:val="hybridMultilevel"/>
    <w:tmpl w:val="3A58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504A"/>
    <w:multiLevelType w:val="hybridMultilevel"/>
    <w:tmpl w:val="99E44476"/>
    <w:lvl w:ilvl="0" w:tplc="DFC078B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11588"/>
    <w:multiLevelType w:val="hybridMultilevel"/>
    <w:tmpl w:val="2D26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25B2E"/>
    <w:multiLevelType w:val="hybridMultilevel"/>
    <w:tmpl w:val="78E4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90FEF"/>
    <w:multiLevelType w:val="hybridMultilevel"/>
    <w:tmpl w:val="0DB2C6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1E"/>
    <w:rsid w:val="00001079"/>
    <w:rsid w:val="000034A7"/>
    <w:rsid w:val="000435CE"/>
    <w:rsid w:val="00070B5B"/>
    <w:rsid w:val="0007666B"/>
    <w:rsid w:val="000A43C5"/>
    <w:rsid w:val="000E3322"/>
    <w:rsid w:val="00103EBE"/>
    <w:rsid w:val="00126790"/>
    <w:rsid w:val="00144C77"/>
    <w:rsid w:val="001454C9"/>
    <w:rsid w:val="00162BE4"/>
    <w:rsid w:val="0016592E"/>
    <w:rsid w:val="00182CF8"/>
    <w:rsid w:val="001A4366"/>
    <w:rsid w:val="001B1CD9"/>
    <w:rsid w:val="001E62CE"/>
    <w:rsid w:val="001F264F"/>
    <w:rsid w:val="00245C89"/>
    <w:rsid w:val="00276D9B"/>
    <w:rsid w:val="00281CF7"/>
    <w:rsid w:val="00294A66"/>
    <w:rsid w:val="00297D2E"/>
    <w:rsid w:val="002B495C"/>
    <w:rsid w:val="002B72DA"/>
    <w:rsid w:val="00306040"/>
    <w:rsid w:val="003325B8"/>
    <w:rsid w:val="00356F05"/>
    <w:rsid w:val="00362515"/>
    <w:rsid w:val="003830E1"/>
    <w:rsid w:val="00384E8C"/>
    <w:rsid w:val="003874F6"/>
    <w:rsid w:val="003B0379"/>
    <w:rsid w:val="003B6216"/>
    <w:rsid w:val="00427397"/>
    <w:rsid w:val="004537C0"/>
    <w:rsid w:val="004652F3"/>
    <w:rsid w:val="004B0474"/>
    <w:rsid w:val="004B72F8"/>
    <w:rsid w:val="004D1637"/>
    <w:rsid w:val="004F0632"/>
    <w:rsid w:val="00513F42"/>
    <w:rsid w:val="00533CBA"/>
    <w:rsid w:val="005447A2"/>
    <w:rsid w:val="00547F65"/>
    <w:rsid w:val="00550A5C"/>
    <w:rsid w:val="00560737"/>
    <w:rsid w:val="00570046"/>
    <w:rsid w:val="005709CD"/>
    <w:rsid w:val="0057108F"/>
    <w:rsid w:val="005947AB"/>
    <w:rsid w:val="005D74F8"/>
    <w:rsid w:val="005E1DD2"/>
    <w:rsid w:val="005E3038"/>
    <w:rsid w:val="005F5752"/>
    <w:rsid w:val="00600EC4"/>
    <w:rsid w:val="00617683"/>
    <w:rsid w:val="00621077"/>
    <w:rsid w:val="00624E10"/>
    <w:rsid w:val="0064607B"/>
    <w:rsid w:val="0066575E"/>
    <w:rsid w:val="00666B7E"/>
    <w:rsid w:val="006872D3"/>
    <w:rsid w:val="00696F83"/>
    <w:rsid w:val="006A6AB0"/>
    <w:rsid w:val="006E4480"/>
    <w:rsid w:val="007059C3"/>
    <w:rsid w:val="00731398"/>
    <w:rsid w:val="00745C9A"/>
    <w:rsid w:val="00770B9F"/>
    <w:rsid w:val="007804F9"/>
    <w:rsid w:val="0078060C"/>
    <w:rsid w:val="00790C1B"/>
    <w:rsid w:val="007D0D04"/>
    <w:rsid w:val="007D308E"/>
    <w:rsid w:val="00820F10"/>
    <w:rsid w:val="00850542"/>
    <w:rsid w:val="00862791"/>
    <w:rsid w:val="008720B6"/>
    <w:rsid w:val="00886312"/>
    <w:rsid w:val="0089478B"/>
    <w:rsid w:val="008D0313"/>
    <w:rsid w:val="008D73BF"/>
    <w:rsid w:val="008E0522"/>
    <w:rsid w:val="008E57A4"/>
    <w:rsid w:val="00905A90"/>
    <w:rsid w:val="00912854"/>
    <w:rsid w:val="00970E67"/>
    <w:rsid w:val="00975C75"/>
    <w:rsid w:val="009B5E0B"/>
    <w:rsid w:val="009C658A"/>
    <w:rsid w:val="009D4285"/>
    <w:rsid w:val="009E2D20"/>
    <w:rsid w:val="00A64718"/>
    <w:rsid w:val="00A81F00"/>
    <w:rsid w:val="00AA21CA"/>
    <w:rsid w:val="00AB4C18"/>
    <w:rsid w:val="00AD6D27"/>
    <w:rsid w:val="00AD76AF"/>
    <w:rsid w:val="00AE0675"/>
    <w:rsid w:val="00B30071"/>
    <w:rsid w:val="00B338AB"/>
    <w:rsid w:val="00B70075"/>
    <w:rsid w:val="00B71B0B"/>
    <w:rsid w:val="00B85824"/>
    <w:rsid w:val="00BB2E72"/>
    <w:rsid w:val="00C14430"/>
    <w:rsid w:val="00C3426D"/>
    <w:rsid w:val="00C96A39"/>
    <w:rsid w:val="00CA2EA4"/>
    <w:rsid w:val="00CF6B67"/>
    <w:rsid w:val="00D22D52"/>
    <w:rsid w:val="00D42055"/>
    <w:rsid w:val="00D52697"/>
    <w:rsid w:val="00D56480"/>
    <w:rsid w:val="00D60C10"/>
    <w:rsid w:val="00D77AA9"/>
    <w:rsid w:val="00DE0A1E"/>
    <w:rsid w:val="00DE50CD"/>
    <w:rsid w:val="00E00DAB"/>
    <w:rsid w:val="00E34661"/>
    <w:rsid w:val="00E5660B"/>
    <w:rsid w:val="00E57B75"/>
    <w:rsid w:val="00E62B71"/>
    <w:rsid w:val="00E664CB"/>
    <w:rsid w:val="00E71BDB"/>
    <w:rsid w:val="00E757FE"/>
    <w:rsid w:val="00E9236D"/>
    <w:rsid w:val="00EB13D7"/>
    <w:rsid w:val="00ED5CB2"/>
    <w:rsid w:val="00EE422A"/>
    <w:rsid w:val="00F67E4F"/>
    <w:rsid w:val="00FB139B"/>
    <w:rsid w:val="00FB5232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A3A7"/>
  <w15:chartTrackingRefBased/>
  <w15:docId w15:val="{E04BD22B-8CDF-40B7-9A49-2D11227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0B"/>
  </w:style>
  <w:style w:type="paragraph" w:styleId="Heading1">
    <w:name w:val="heading 1"/>
    <w:basedOn w:val="Normal"/>
    <w:next w:val="Normal"/>
    <w:link w:val="Heading1Char"/>
    <w:uiPriority w:val="9"/>
    <w:qFormat/>
    <w:rsid w:val="009B5E0B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E0B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E0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E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E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E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E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E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E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E0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E0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E0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E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E0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E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E0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E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E0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E0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5E0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5E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E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5E0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B5E0B"/>
    <w:rPr>
      <w:b/>
      <w:bCs/>
    </w:rPr>
  </w:style>
  <w:style w:type="character" w:styleId="Emphasis">
    <w:name w:val="Emphasis"/>
    <w:basedOn w:val="DefaultParagraphFont"/>
    <w:uiPriority w:val="20"/>
    <w:qFormat/>
    <w:rsid w:val="009B5E0B"/>
    <w:rPr>
      <w:i/>
      <w:iCs/>
      <w:color w:val="000000" w:themeColor="text1"/>
    </w:rPr>
  </w:style>
  <w:style w:type="paragraph" w:styleId="NoSpacing">
    <w:name w:val="No Spacing"/>
    <w:uiPriority w:val="1"/>
    <w:qFormat/>
    <w:rsid w:val="009B5E0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B5E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5E0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E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E0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5E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5E0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B5E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5E0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B5E0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E0B"/>
    <w:pPr>
      <w:outlineLvl w:val="9"/>
    </w:pPr>
  </w:style>
  <w:style w:type="paragraph" w:styleId="ListParagraph">
    <w:name w:val="List Paragraph"/>
    <w:basedOn w:val="Normal"/>
    <w:uiPriority w:val="34"/>
    <w:qFormat/>
    <w:rsid w:val="00DE0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52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0632"/>
  </w:style>
  <w:style w:type="paragraph" w:styleId="Footer">
    <w:name w:val="footer"/>
    <w:basedOn w:val="Normal"/>
    <w:link w:val="FooterChar"/>
    <w:uiPriority w:val="99"/>
    <w:unhideWhenUsed/>
    <w:rsid w:val="004F06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workingsafel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gov.uk/risk/assessment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3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v.uk/government/publications/wuhan-coronavirus-infection-prevention-and-contro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covid19/how-to-work-safely-in-care-hom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Hembrough</dc:creator>
  <cp:keywords/>
  <dc:description/>
  <cp:lastModifiedBy>Laura Woodfield</cp:lastModifiedBy>
  <cp:revision>2</cp:revision>
  <dcterms:created xsi:type="dcterms:W3CDTF">2020-06-01T12:23:00Z</dcterms:created>
  <dcterms:modified xsi:type="dcterms:W3CDTF">2020-06-01T12:23:00Z</dcterms:modified>
</cp:coreProperties>
</file>